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9F" w:rsidRDefault="00FA3C9F"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2452CF">
        <w:rPr>
          <w:b/>
          <w:smallCaps/>
          <w:sz w:val="36"/>
          <w:lang w:val="ro-RO"/>
        </w:rPr>
        <w:t>2023</w:t>
      </w:r>
    </w:p>
    <w:p w:rsidR="00BF7ACB" w:rsidRDefault="00BF7ACB" w:rsidP="00146F18">
      <w:pPr>
        <w:pStyle w:val="BodyText"/>
        <w:jc w:val="center"/>
        <w:rPr>
          <w:b/>
          <w:smallCaps/>
          <w:sz w:val="36"/>
          <w:lang w:val="ro-RO"/>
        </w:rPr>
      </w:pPr>
    </w:p>
    <w:p w:rsidR="004D61A1" w:rsidRPr="00943896" w:rsidRDefault="004D61A1" w:rsidP="004D61A1">
      <w:pPr>
        <w:rPr>
          <w:sz w:val="22"/>
          <w:szCs w:val="22"/>
          <w:lang w:val="ro-RO"/>
        </w:rPr>
      </w:pPr>
      <w:r w:rsidRPr="00943896">
        <w:rPr>
          <w:sz w:val="22"/>
          <w:szCs w:val="22"/>
          <w:lang w:val="ro-RO"/>
        </w:rPr>
        <w:t>Obiect</w:t>
      </w:r>
      <w:r w:rsidR="00943896" w:rsidRPr="00943896">
        <w:rPr>
          <w:sz w:val="22"/>
          <w:szCs w:val="22"/>
          <w:lang w:val="ro-RO"/>
        </w:rPr>
        <w:t>: „</w:t>
      </w:r>
      <w:r w:rsidR="00943896" w:rsidRPr="00943896">
        <w:rPr>
          <w:b/>
          <w:sz w:val="22"/>
          <w:szCs w:val="22"/>
        </w:rPr>
        <w:t>Efectuarea masuratorilor paralele (AST) conform SR EN 14181/2015 pentru sistemele automate de masura (SAM)</w:t>
      </w:r>
      <w:r w:rsidR="002452CF">
        <w:rPr>
          <w:b/>
          <w:sz w:val="22"/>
          <w:szCs w:val="22"/>
        </w:rPr>
        <w:t xml:space="preserve"> a emisiilor poluante aferente </w:t>
      </w:r>
      <w:r w:rsidR="00943896" w:rsidRPr="00943896">
        <w:rPr>
          <w:b/>
          <w:sz w:val="22"/>
          <w:szCs w:val="22"/>
        </w:rPr>
        <w:t xml:space="preserve"> instalatiilor de ardere din centralele ELCEN”</w:t>
      </w:r>
    </w:p>
    <w:p w:rsidR="004D61A1" w:rsidRDefault="004D61A1" w:rsidP="004D61A1">
      <w:pPr>
        <w:rPr>
          <w:color w:val="000000"/>
          <w:sz w:val="22"/>
          <w:szCs w:val="22"/>
          <w:lang w:val="ro-RO"/>
        </w:rPr>
      </w:pPr>
      <w:r w:rsidRPr="00943896">
        <w:rPr>
          <w:sz w:val="22"/>
          <w:szCs w:val="22"/>
          <w:lang w:val="ro-RO"/>
        </w:rPr>
        <w:t>Durata</w:t>
      </w:r>
      <w:r w:rsidR="00CC6275">
        <w:rPr>
          <w:sz w:val="22"/>
          <w:szCs w:val="22"/>
          <w:lang w:val="ro-RO"/>
        </w:rPr>
        <w:t xml:space="preserve"> contractului</w:t>
      </w:r>
      <w:r w:rsidRPr="00943896">
        <w:rPr>
          <w:sz w:val="22"/>
          <w:szCs w:val="22"/>
          <w:lang w:val="ro-RO"/>
        </w:rPr>
        <w:t>:</w:t>
      </w:r>
      <w:r w:rsidR="00943896" w:rsidRPr="00943896">
        <w:rPr>
          <w:color w:val="000000"/>
          <w:sz w:val="22"/>
          <w:szCs w:val="22"/>
          <w:lang w:val="ro-RO"/>
        </w:rPr>
        <w:t xml:space="preserve"> </w:t>
      </w:r>
      <w:r w:rsidR="00CC6275">
        <w:rPr>
          <w:sz w:val="22"/>
          <w:szCs w:val="22"/>
          <w:lang w:val="fr-FR"/>
        </w:rPr>
        <w:t>29</w:t>
      </w:r>
      <w:r w:rsidR="00FF4FBA" w:rsidRPr="00FF4FBA">
        <w:rPr>
          <w:sz w:val="22"/>
          <w:szCs w:val="22"/>
          <w:lang w:val="fr-FR"/>
        </w:rPr>
        <w:t>.03.202</w:t>
      </w:r>
      <w:r w:rsidR="00CC6275">
        <w:rPr>
          <w:sz w:val="22"/>
          <w:szCs w:val="22"/>
          <w:lang w:val="fr-FR"/>
        </w:rPr>
        <w:t>4</w:t>
      </w:r>
      <w:r w:rsidR="00943896" w:rsidRPr="00943896">
        <w:rPr>
          <w:color w:val="000000"/>
          <w:sz w:val="22"/>
          <w:szCs w:val="22"/>
          <w:lang w:val="ro-RO"/>
        </w:rPr>
        <w:tab/>
      </w:r>
    </w:p>
    <w:p w:rsidR="00CC6275" w:rsidRPr="00943896" w:rsidRDefault="00CC6275" w:rsidP="004D61A1">
      <w:pPr>
        <w:rPr>
          <w:sz w:val="22"/>
          <w:szCs w:val="22"/>
          <w:lang w:val="ro-RO"/>
        </w:rPr>
      </w:pPr>
      <w:r>
        <w:rPr>
          <w:color w:val="000000"/>
          <w:sz w:val="22"/>
          <w:szCs w:val="22"/>
          <w:lang w:val="ro-RO"/>
        </w:rPr>
        <w:t>Termenul de executare a masuratorilor: 29.12.2023</w:t>
      </w:r>
    </w:p>
    <w:p w:rsidR="004D61A1" w:rsidRPr="00943896" w:rsidRDefault="004D61A1" w:rsidP="004D61A1">
      <w:pPr>
        <w:rPr>
          <w:sz w:val="22"/>
          <w:szCs w:val="22"/>
          <w:lang w:val="ro-RO"/>
        </w:rPr>
      </w:pPr>
      <w:r w:rsidRPr="00943896">
        <w:rPr>
          <w:sz w:val="22"/>
          <w:szCs w:val="22"/>
          <w:lang w:val="ro-RO"/>
        </w:rPr>
        <w:t>Valoare:____________________________________________________</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1168D1" w:rsidRPr="001168D1">
        <w:rPr>
          <w:b/>
          <w:color w:val="000000"/>
          <w:sz w:val="26"/>
          <w:szCs w:val="26"/>
        </w:rPr>
        <w:t>Adrian Catalin TUDORA</w:t>
      </w:r>
      <w:r>
        <w:rPr>
          <w:color w:val="000000"/>
          <w:sz w:val="26"/>
          <w:szCs w:val="26"/>
        </w:rPr>
        <w:t xml:space="preserve"> </w:t>
      </w:r>
      <w:r>
        <w:rPr>
          <w:color w:val="000000"/>
          <w:sz w:val="26"/>
          <w:szCs w:val="26"/>
          <w:lang w:val="ro-RO"/>
        </w:rPr>
        <w:t xml:space="preserve">– </w:t>
      </w:r>
      <w:r w:rsidR="009F49B9">
        <w:rPr>
          <w:color w:val="000000"/>
          <w:sz w:val="26"/>
          <w:szCs w:val="26"/>
          <w:lang w:val="ro-RO"/>
        </w:rPr>
        <w:t>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Pr>
          <w:sz w:val="26"/>
          <w:szCs w:val="26"/>
          <w:lang w:val="ro-RO"/>
        </w:rPr>
        <w:lastRenderedPageBreak/>
        <w:t>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w:t>
      </w:r>
      <w:bookmarkStart w:id="0" w:name="_GoBack"/>
      <w:r>
        <w:rPr>
          <w:sz w:val="26"/>
          <w:szCs w:val="26"/>
          <w:lang w:val="ro-RO"/>
        </w:rPr>
        <w:t>plan</w:t>
      </w:r>
      <w:bookmarkEnd w:id="0"/>
      <w:r>
        <w:rPr>
          <w:sz w:val="26"/>
          <w:szCs w:val="26"/>
          <w:lang w:val="ro-RO"/>
        </w:rPr>
        <w:t xml:space="preserve">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lastRenderedPageBreak/>
        <w:tab/>
      </w:r>
      <w:r>
        <w:rPr>
          <w:bCs/>
          <w:sz w:val="26"/>
          <w:szCs w:val="26"/>
          <w:lang w:val="ro-RO"/>
        </w:rPr>
        <w:t>2.2</w:t>
      </w:r>
      <w:r w:rsidR="00E849F3">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E849F3">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w:t>
      </w:r>
    </w:p>
    <w:p w:rsidR="00107EA4" w:rsidRPr="0088374D" w:rsidRDefault="0088374D" w:rsidP="0088374D">
      <w:pPr>
        <w:jc w:val="both"/>
        <w:rPr>
          <w:b/>
          <w:sz w:val="26"/>
          <w:szCs w:val="26"/>
        </w:rPr>
      </w:pPr>
      <w:r w:rsidRPr="0088374D">
        <w:rPr>
          <w:b/>
          <w:sz w:val="26"/>
          <w:szCs w:val="26"/>
        </w:rPr>
        <w:t>“Efectuarea masuratorilor paralele (AST) conform SR EN 14181/2015 pentru sistemele automate de masura (SAM)</w:t>
      </w:r>
      <w:r>
        <w:rPr>
          <w:b/>
          <w:sz w:val="26"/>
          <w:szCs w:val="26"/>
        </w:rPr>
        <w:t xml:space="preserve"> </w:t>
      </w:r>
      <w:r w:rsidR="005D14B8">
        <w:rPr>
          <w:b/>
          <w:sz w:val="26"/>
          <w:szCs w:val="26"/>
        </w:rPr>
        <w:t xml:space="preserve">a emisiilor poluante </w:t>
      </w:r>
      <w:r w:rsidRPr="0088374D">
        <w:rPr>
          <w:b/>
          <w:sz w:val="26"/>
          <w:szCs w:val="26"/>
        </w:rPr>
        <w:t>aferente instalatiilor de ardere din centralele ELCEN”</w:t>
      </w:r>
      <w:r>
        <w:rPr>
          <w:b/>
          <w:sz w:val="26"/>
          <w:szCs w:val="26"/>
        </w:rPr>
        <w:t xml:space="preserve">, </w:t>
      </w:r>
      <w:r w:rsidR="00107EA4">
        <w:rPr>
          <w:sz w:val="26"/>
          <w:szCs w:val="26"/>
          <w:lang w:val="ro-RO"/>
        </w:rPr>
        <w:t>în cantităţile prevăzute în anexa nr.1</w:t>
      </w:r>
      <w:r>
        <w:rPr>
          <w:sz w:val="26"/>
          <w:szCs w:val="26"/>
          <w:lang w:val="ro-RO"/>
        </w:rPr>
        <w:t>.</w:t>
      </w:r>
      <w:r w:rsidR="00107EA4">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 xml:space="preserve">3.3. </w:t>
      </w:r>
      <w:r w:rsidR="00CC6275">
        <w:rPr>
          <w:sz w:val="26"/>
          <w:szCs w:val="26"/>
          <w:lang w:val="ro-RO"/>
        </w:rPr>
        <w:t>Anexa nr.1 cuprinzând L</w:t>
      </w:r>
      <w:r w:rsidR="0088374D">
        <w:rPr>
          <w:sz w:val="26"/>
          <w:szCs w:val="26"/>
          <w:lang w:val="ro-RO"/>
        </w:rPr>
        <w:t>ista de cantităţi de serv</w:t>
      </w:r>
      <w:r w:rsidR="00CC6275">
        <w:rPr>
          <w:sz w:val="26"/>
          <w:szCs w:val="26"/>
          <w:lang w:val="ro-RO"/>
        </w:rPr>
        <w:t>icii, anexa nr. 2 reprezentând C</w:t>
      </w:r>
      <w:r w:rsidR="0088374D">
        <w:rPr>
          <w:sz w:val="26"/>
          <w:szCs w:val="26"/>
          <w:lang w:val="ro-RO"/>
        </w:rPr>
        <w:t xml:space="preserve">onvenţia privind delimitarea răspunderilor pe linie de securitate şi sănătate în muncă, situaţii de urgenţă şi protecţia </w:t>
      </w:r>
      <w:r w:rsidR="0088374D" w:rsidRPr="007F3A23">
        <w:rPr>
          <w:color w:val="000000"/>
          <w:sz w:val="26"/>
          <w:szCs w:val="26"/>
          <w:lang w:val="ro-RO"/>
        </w:rPr>
        <w:t>mediului</w:t>
      </w:r>
      <w:r w:rsidR="0088374D">
        <w:rPr>
          <w:color w:val="000000"/>
          <w:sz w:val="26"/>
          <w:szCs w:val="26"/>
          <w:lang w:val="ro-RO"/>
        </w:rPr>
        <w:t xml:space="preserve"> si </w:t>
      </w:r>
      <w:r w:rsidR="0088374D">
        <w:rPr>
          <w:color w:val="000000"/>
          <w:sz w:val="26"/>
          <w:szCs w:val="26"/>
        </w:rPr>
        <w:t>anexa nr. 3</w:t>
      </w:r>
      <w:r w:rsidR="0088374D"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88374D" w:rsidRPr="007F3A23">
        <w:rPr>
          <w:color w:val="000000"/>
          <w:sz w:val="26"/>
          <w:szCs w:val="26"/>
          <w:lang w:val="ro-RO"/>
        </w:rPr>
        <w:t xml:space="preserve"> fac</w:t>
      </w:r>
      <w:r w:rsidR="0088374D">
        <w:rPr>
          <w:sz w:val="26"/>
          <w:szCs w:val="26"/>
          <w:lang w:val="ro-RO"/>
        </w:rPr>
        <w:t xml:space="preserve"> parte integrantă din contract.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w:t>
      </w:r>
      <w:r w:rsidR="0088374D">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w:t>
      </w:r>
      <w:r w:rsidR="00CC6275">
        <w:rPr>
          <w:smallCaps/>
          <w:sz w:val="26"/>
          <w:szCs w:val="26"/>
          <w:lang w:val="ro-RO"/>
        </w:rPr>
        <w:t xml:space="preserve"> CONTRACTULUI; TERMENE </w:t>
      </w:r>
      <w:r>
        <w:rPr>
          <w:smallCaps/>
          <w:sz w:val="26"/>
          <w:szCs w:val="26"/>
          <w:lang w:val="ro-RO"/>
        </w:rPr>
        <w:t xml:space="preserve"> DE PRESTARE </w:t>
      </w:r>
    </w:p>
    <w:p w:rsidR="0088374D" w:rsidRDefault="00107EA4" w:rsidP="0088374D">
      <w:pPr>
        <w:pStyle w:val="BodyText"/>
        <w:ind w:firstLine="720"/>
        <w:rPr>
          <w:color w:val="000000"/>
          <w:sz w:val="26"/>
          <w:szCs w:val="26"/>
          <w:lang w:val="ro-RO"/>
        </w:rPr>
      </w:pPr>
      <w:r w:rsidRPr="0088374D">
        <w:rPr>
          <w:color w:val="000000"/>
          <w:sz w:val="26"/>
          <w:szCs w:val="26"/>
          <w:lang w:val="ro-RO"/>
        </w:rPr>
        <w:t xml:space="preserve">5.1. Durata </w:t>
      </w:r>
      <w:r w:rsidR="00F664F0" w:rsidRPr="0088374D">
        <w:rPr>
          <w:color w:val="000000"/>
          <w:sz w:val="26"/>
          <w:szCs w:val="26"/>
          <w:lang w:val="ro-RO"/>
        </w:rPr>
        <w:t xml:space="preserve">contractului </w:t>
      </w:r>
      <w:r w:rsidRPr="0088374D">
        <w:rPr>
          <w:color w:val="000000"/>
          <w:sz w:val="26"/>
          <w:szCs w:val="26"/>
          <w:lang w:val="ro-RO"/>
        </w:rPr>
        <w:t xml:space="preserve">este </w:t>
      </w:r>
      <w:r w:rsidR="00D57001" w:rsidRPr="00D57001">
        <w:rPr>
          <w:sz w:val="26"/>
          <w:szCs w:val="26"/>
          <w:lang w:val="fr-FR"/>
        </w:rPr>
        <w:t xml:space="preserve">pana la </w:t>
      </w:r>
      <w:r w:rsidR="00BD07E9">
        <w:rPr>
          <w:b/>
          <w:sz w:val="26"/>
          <w:szCs w:val="26"/>
          <w:lang w:val="fr-FR"/>
        </w:rPr>
        <w:t>29.03.2024</w:t>
      </w:r>
      <w:r w:rsidR="00D57001" w:rsidRPr="00D57001">
        <w:rPr>
          <w:sz w:val="26"/>
          <w:szCs w:val="26"/>
          <w:lang w:val="fr-FR"/>
        </w:rPr>
        <w:t xml:space="preserve">, din care perioada de executare a masuratorilor in paralel </w:t>
      </w:r>
      <w:r w:rsidR="00BD07E9">
        <w:rPr>
          <w:sz w:val="26"/>
          <w:szCs w:val="26"/>
          <w:lang w:val="fr-FR"/>
        </w:rPr>
        <w:t>la instalațiile de ardere din CTE</w:t>
      </w:r>
      <w:r w:rsidR="0086365C">
        <w:rPr>
          <w:sz w:val="26"/>
          <w:szCs w:val="26"/>
          <w:lang w:val="fr-FR"/>
        </w:rPr>
        <w:t xml:space="preserve">-urile ELCEN </w:t>
      </w:r>
      <w:r w:rsidR="00D57001" w:rsidRPr="00D57001">
        <w:rPr>
          <w:sz w:val="26"/>
          <w:szCs w:val="26"/>
          <w:lang w:val="ro-RO"/>
        </w:rPr>
        <w:t xml:space="preserve">este pana la </w:t>
      </w:r>
      <w:r w:rsidR="0086365C">
        <w:rPr>
          <w:b/>
          <w:sz w:val="26"/>
          <w:szCs w:val="26"/>
          <w:lang w:val="ro-RO"/>
        </w:rPr>
        <w:t>29</w:t>
      </w:r>
      <w:r w:rsidR="00D57001" w:rsidRPr="00FE3F49">
        <w:rPr>
          <w:b/>
          <w:sz w:val="26"/>
          <w:szCs w:val="26"/>
          <w:lang w:val="ro-RO"/>
        </w:rPr>
        <w:t>.12.202</w:t>
      </w:r>
      <w:r w:rsidR="0086365C">
        <w:rPr>
          <w:b/>
          <w:sz w:val="26"/>
          <w:szCs w:val="26"/>
          <w:lang w:val="ro-RO"/>
        </w:rPr>
        <w:t>3</w:t>
      </w:r>
      <w:r w:rsidR="00D57001" w:rsidRPr="00D57001">
        <w:rPr>
          <w:sz w:val="26"/>
          <w:szCs w:val="26"/>
          <w:lang w:val="ro-RO"/>
        </w:rPr>
        <w:t>.</w:t>
      </w:r>
    </w:p>
    <w:p w:rsidR="00D57001" w:rsidRPr="00EA3885" w:rsidRDefault="0088374D" w:rsidP="00D57001">
      <w:pPr>
        <w:spacing w:line="252" w:lineRule="auto"/>
        <w:ind w:firstLine="567"/>
        <w:jc w:val="both"/>
        <w:rPr>
          <w:rFonts w:ascii="Arial" w:hAnsi="Arial" w:cs="Arial"/>
          <w:lang w:val="fr-FR"/>
        </w:rPr>
      </w:pPr>
      <w:r w:rsidRPr="0088374D">
        <w:rPr>
          <w:sz w:val="26"/>
          <w:szCs w:val="26"/>
          <w:lang w:val="fr-FR"/>
        </w:rPr>
        <w:t xml:space="preserve">Achizitorul va instiinta prestatorul in scris cu cel putin 3 zile inainte, </w:t>
      </w:r>
      <w:r w:rsidR="00D57001" w:rsidRPr="00D57001">
        <w:rPr>
          <w:sz w:val="26"/>
          <w:szCs w:val="26"/>
          <w:lang w:val="fr-FR"/>
        </w:rPr>
        <w:t>numele instalatiei de ardere si data la care se pot efectua masuratorile.</w:t>
      </w:r>
    </w:p>
    <w:p w:rsidR="00BF0D4B" w:rsidRDefault="00BF0D4B" w:rsidP="00D57001">
      <w:pPr>
        <w:spacing w:line="252" w:lineRule="auto"/>
        <w:ind w:firstLine="567"/>
        <w:jc w:val="both"/>
        <w:rPr>
          <w:color w:val="000000"/>
          <w:sz w:val="26"/>
          <w:szCs w:val="26"/>
          <w:lang w:val="ro-RO"/>
        </w:rPr>
      </w:pPr>
      <w:r>
        <w:rPr>
          <w:color w:val="000000"/>
          <w:sz w:val="26"/>
          <w:szCs w:val="26"/>
          <w:lang w:val="fr-FR"/>
        </w:rPr>
        <w:lastRenderedPageBreak/>
        <w:t xml:space="preserve">  </w:t>
      </w:r>
      <w:r w:rsidR="0088374D" w:rsidRPr="0088374D">
        <w:rPr>
          <w:color w:val="000000"/>
          <w:spacing w:val="3"/>
          <w:sz w:val="26"/>
          <w:szCs w:val="26"/>
        </w:rPr>
        <w:t xml:space="preserve">In cel mult </w:t>
      </w:r>
      <w:r w:rsidR="00D57001" w:rsidRPr="00CC6275">
        <w:rPr>
          <w:b/>
          <w:color w:val="000000"/>
          <w:spacing w:val="3"/>
          <w:sz w:val="26"/>
          <w:szCs w:val="26"/>
        </w:rPr>
        <w:t>3</w:t>
      </w:r>
      <w:r w:rsidR="0088374D" w:rsidRPr="00CC6275">
        <w:rPr>
          <w:b/>
          <w:color w:val="000000"/>
          <w:spacing w:val="3"/>
          <w:sz w:val="26"/>
          <w:szCs w:val="26"/>
        </w:rPr>
        <w:t>0 zile lucratoare</w:t>
      </w:r>
      <w:r w:rsidR="0088374D" w:rsidRPr="0088374D">
        <w:rPr>
          <w:color w:val="000000"/>
          <w:spacing w:val="3"/>
          <w:sz w:val="26"/>
          <w:szCs w:val="26"/>
        </w:rPr>
        <w:t xml:space="preserve"> de la data terminarea masuratorilor, prestatorul va intocmi si transmite achizitorului in </w:t>
      </w:r>
      <w:r w:rsidR="00D57001">
        <w:rPr>
          <w:color w:val="000000"/>
          <w:spacing w:val="3"/>
          <w:sz w:val="26"/>
          <w:szCs w:val="26"/>
        </w:rPr>
        <w:t>2</w:t>
      </w:r>
      <w:r w:rsidR="0088374D" w:rsidRPr="0088374D">
        <w:rPr>
          <w:color w:val="000000"/>
          <w:spacing w:val="3"/>
          <w:sz w:val="26"/>
          <w:szCs w:val="26"/>
        </w:rPr>
        <w:t xml:space="preserve"> exemplare atat pe suport hartie</w:t>
      </w:r>
      <w:r w:rsidR="00BE5E9E">
        <w:rPr>
          <w:color w:val="000000"/>
          <w:spacing w:val="3"/>
          <w:sz w:val="26"/>
          <w:szCs w:val="26"/>
        </w:rPr>
        <w:t xml:space="preserve"> (printare față-verso în dosare nespiralate cu font text Arial 11)</w:t>
      </w:r>
      <w:r w:rsidR="0088374D" w:rsidRPr="0088374D">
        <w:rPr>
          <w:color w:val="000000"/>
          <w:spacing w:val="3"/>
          <w:sz w:val="26"/>
          <w:szCs w:val="26"/>
        </w:rPr>
        <w:t xml:space="preserve"> cat si pe suport electronic, </w:t>
      </w:r>
      <w:r>
        <w:rPr>
          <w:color w:val="000000"/>
          <w:sz w:val="26"/>
          <w:szCs w:val="26"/>
          <w:lang w:val="ro-RO"/>
        </w:rPr>
        <w:t xml:space="preserve">toate documentele care sa ateste cantitatea si calitatea serviciilor prestate, conform </w:t>
      </w:r>
      <w:r w:rsidR="00CC6275">
        <w:rPr>
          <w:color w:val="000000"/>
          <w:sz w:val="26"/>
          <w:szCs w:val="26"/>
          <w:lang w:val="ro-RO"/>
        </w:rPr>
        <w:t>prevederilor art. 9.8</w:t>
      </w:r>
      <w:r>
        <w:rPr>
          <w:color w:val="000000"/>
          <w:sz w:val="26"/>
          <w:szCs w:val="26"/>
          <w:lang w:val="ro-RO"/>
        </w:rPr>
        <w:t>.</w:t>
      </w:r>
    </w:p>
    <w:p w:rsidR="008D3B9C" w:rsidRDefault="00107EA4" w:rsidP="0088374D">
      <w:pPr>
        <w:pStyle w:val="BodyText"/>
        <w:ind w:firstLine="720"/>
        <w:rPr>
          <w:color w:val="548DD4"/>
          <w:sz w:val="26"/>
          <w:szCs w:val="26"/>
          <w:lang w:val="ro-RO"/>
        </w:rPr>
      </w:pPr>
      <w:r>
        <w:rPr>
          <w:sz w:val="26"/>
          <w:szCs w:val="26"/>
          <w:lang w:val="ro-RO"/>
        </w:rPr>
        <w:t xml:space="preserve">5.2. Contractul se consideră perfectat de la data semnării de către ambele părţi, respectiv de la data înregistrării de ieşire de la achizitor.  </w:t>
      </w:r>
    </w:p>
    <w:p w:rsidR="0088374D" w:rsidRPr="00F55651" w:rsidRDefault="0088374D" w:rsidP="0088374D">
      <w:pPr>
        <w:ind w:firstLine="720"/>
        <w:jc w:val="both"/>
        <w:rPr>
          <w:color w:val="000000"/>
          <w:sz w:val="26"/>
          <w:szCs w:val="26"/>
          <w:lang w:val="ro-RO"/>
        </w:rPr>
      </w:pPr>
      <w:r w:rsidRPr="00F55651">
        <w:rPr>
          <w:color w:val="000000"/>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r>
        <w:rPr>
          <w:color w:val="000000"/>
          <w:sz w:val="26"/>
          <w:szCs w:val="26"/>
          <w:lang w:val="ro-RO"/>
        </w:rPr>
        <w:t>,</w:t>
      </w:r>
      <w:r w:rsidRPr="00F55651">
        <w:rPr>
          <w:color w:val="000000"/>
          <w:sz w:val="26"/>
          <w:szCs w:val="26"/>
          <w:lang w:val="ro-RO"/>
        </w:rPr>
        <w:t xml:space="preserve"> si situatiile de intrerup</w:t>
      </w:r>
      <w:r>
        <w:rPr>
          <w:color w:val="000000"/>
          <w:sz w:val="26"/>
          <w:szCs w:val="26"/>
          <w:lang w:val="ro-RO"/>
        </w:rPr>
        <w:t>eri mentionate la articolul 19.5</w:t>
      </w:r>
      <w:r w:rsidRPr="00F55651">
        <w:rPr>
          <w:color w:val="000000"/>
          <w:sz w:val="26"/>
          <w:szCs w:val="26"/>
          <w:lang w:val="ro-RO"/>
        </w:rPr>
        <w:t>.</w:t>
      </w:r>
    </w:p>
    <w:p w:rsidR="0088374D" w:rsidRPr="00F55651" w:rsidRDefault="0088374D" w:rsidP="0088374D">
      <w:pPr>
        <w:ind w:firstLine="720"/>
        <w:jc w:val="both"/>
        <w:rPr>
          <w:color w:val="000000"/>
          <w:sz w:val="26"/>
          <w:szCs w:val="26"/>
          <w:lang w:val="ro-RO"/>
        </w:rPr>
      </w:pPr>
      <w:r w:rsidRPr="00F55651">
        <w:rPr>
          <w:color w:val="000000"/>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8374D" w:rsidRDefault="0088374D" w:rsidP="0088374D">
      <w:pPr>
        <w:pStyle w:val="BodyText"/>
        <w:ind w:firstLine="720"/>
        <w:rPr>
          <w:sz w:val="26"/>
          <w:szCs w:val="26"/>
          <w:lang w:val="ro-RO"/>
        </w:rPr>
      </w:pPr>
      <w:r w:rsidRPr="00F55651">
        <w:rPr>
          <w:color w:val="000000"/>
          <w:sz w:val="26"/>
          <w:szCs w:val="26"/>
          <w:lang w:val="ro-RO"/>
        </w:rPr>
        <w:t>5.</w:t>
      </w:r>
      <w:r>
        <w:rPr>
          <w:color w:val="000000"/>
          <w:sz w:val="26"/>
          <w:szCs w:val="26"/>
          <w:lang w:val="ro-RO"/>
        </w:rPr>
        <w:t>5</w:t>
      </w:r>
      <w:r w:rsidRPr="00F55651">
        <w:rPr>
          <w:color w:val="000000"/>
          <w:sz w:val="26"/>
          <w:szCs w:val="26"/>
          <w:lang w:val="ro-RO"/>
        </w:rPr>
        <w:t>. Contractul se consideră</w:t>
      </w:r>
      <w:r>
        <w:rPr>
          <w:sz w:val="26"/>
          <w:szCs w:val="26"/>
          <w:lang w:val="ro-RO"/>
        </w:rPr>
        <w:t xml:space="preserve"> finalizat după prestarea si receptia serviciilor şi expirarea perioadei de garanţie tehnica.</w:t>
      </w:r>
    </w:p>
    <w:p w:rsidR="00107EA4" w:rsidRDefault="00107EA4" w:rsidP="0088374D">
      <w:pPr>
        <w:pStyle w:val="BodyText"/>
        <w:ind w:right="-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C29F0">
      <w:pPr>
        <w:pStyle w:val="BodyText"/>
        <w:numPr>
          <w:ilvl w:val="0"/>
          <w:numId w:val="1"/>
        </w:numPr>
        <w:rPr>
          <w:sz w:val="26"/>
          <w:szCs w:val="26"/>
          <w:lang w:val="ro-RO"/>
        </w:rPr>
      </w:pPr>
      <w:r>
        <w:rPr>
          <w:sz w:val="26"/>
          <w:szCs w:val="26"/>
          <w:lang w:val="ro-RO"/>
        </w:rPr>
        <w:t>contractul propriu-zis;</w:t>
      </w:r>
    </w:p>
    <w:p w:rsidR="00107EA4" w:rsidRDefault="00107EA4" w:rsidP="009C29F0">
      <w:pPr>
        <w:pStyle w:val="BodyText"/>
        <w:numPr>
          <w:ilvl w:val="0"/>
          <w:numId w:val="1"/>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C29F0">
      <w:pPr>
        <w:pStyle w:val="BodyText"/>
        <w:numPr>
          <w:ilvl w:val="0"/>
          <w:numId w:val="1"/>
        </w:numPr>
        <w:rPr>
          <w:sz w:val="26"/>
          <w:szCs w:val="26"/>
          <w:lang w:val="ro-RO"/>
        </w:rPr>
      </w:pPr>
      <w:r>
        <w:rPr>
          <w:sz w:val="26"/>
          <w:szCs w:val="26"/>
          <w:lang w:val="ro-RO"/>
        </w:rPr>
        <w:t>caietul de sarcini;</w:t>
      </w:r>
    </w:p>
    <w:p w:rsidR="00107EA4" w:rsidRDefault="00107EA4" w:rsidP="009C29F0">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C29F0">
      <w:pPr>
        <w:pStyle w:val="BodyText"/>
        <w:numPr>
          <w:ilvl w:val="0"/>
          <w:numId w:val="1"/>
        </w:numPr>
        <w:rPr>
          <w:sz w:val="26"/>
          <w:szCs w:val="26"/>
          <w:lang w:val="ro-RO"/>
        </w:rPr>
      </w:pPr>
      <w:r>
        <w:rPr>
          <w:sz w:val="26"/>
          <w:szCs w:val="26"/>
          <w:lang w:val="ro-RO"/>
        </w:rPr>
        <w:t>anexele menţionate în textul contractului;</w:t>
      </w:r>
    </w:p>
    <w:p w:rsidR="00107EA4" w:rsidRDefault="00107EA4" w:rsidP="009C29F0">
      <w:pPr>
        <w:pStyle w:val="BodyText"/>
        <w:numPr>
          <w:ilvl w:val="0"/>
          <w:numId w:val="1"/>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88374D">
      <w:pPr>
        <w:pStyle w:val="BodyText"/>
        <w:ind w:firstLine="720"/>
        <w:rPr>
          <w:color w:val="FF0000"/>
          <w:sz w:val="26"/>
          <w:szCs w:val="26"/>
          <w:lang w:val="ro-RO"/>
        </w:rPr>
      </w:pPr>
      <w:r>
        <w:rPr>
          <w:sz w:val="26"/>
          <w:szCs w:val="26"/>
          <w:lang w:val="ro-RO"/>
        </w:rPr>
        <w:t xml:space="preserve">6.3. Achizitorul a </w:t>
      </w:r>
      <w:r w:rsidRPr="0088374D">
        <w:rPr>
          <w:color w:val="000000"/>
          <w:sz w:val="26"/>
          <w:szCs w:val="26"/>
          <w:lang w:val="ro-RO"/>
        </w:rPr>
        <w:t xml:space="preserve">atribuit prezentul contract prestatorului la data de ________________, pe baza </w:t>
      </w:r>
      <w:r w:rsidR="00FF4FBA">
        <w:rPr>
          <w:color w:val="000000"/>
          <w:sz w:val="26"/>
          <w:szCs w:val="26"/>
          <w:lang w:val="ro-RO"/>
        </w:rPr>
        <w:t xml:space="preserve">procedurii de </w:t>
      </w:r>
      <w:r w:rsidR="00FF4FBA" w:rsidRPr="00331C80">
        <w:rPr>
          <w:b/>
          <w:color w:val="000000"/>
          <w:sz w:val="26"/>
          <w:szCs w:val="26"/>
          <w:lang w:val="ro-RO"/>
        </w:rPr>
        <w:t>achizitie directa</w:t>
      </w:r>
      <w:r w:rsidR="0088374D" w:rsidRPr="00331C80">
        <w:rPr>
          <w:b/>
          <w:color w:val="000000"/>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lastRenderedPageBreak/>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CAP.9. OBLIGAŢIILE </w:t>
      </w:r>
      <w:r w:rsidR="00331C80">
        <w:rPr>
          <w:smallCaps/>
          <w:sz w:val="26"/>
          <w:szCs w:val="26"/>
          <w:lang w:val="ro-RO"/>
        </w:rPr>
        <w:t xml:space="preserve"> </w:t>
      </w:r>
      <w:r>
        <w:rPr>
          <w:smallCaps/>
          <w:sz w:val="26"/>
          <w:szCs w:val="26"/>
          <w:lang w:val="ro-RO"/>
        </w:rPr>
        <w:t>PRESTATORULUI</w:t>
      </w:r>
    </w:p>
    <w:p w:rsidR="0088374D" w:rsidRDefault="0088374D" w:rsidP="0088374D">
      <w:pPr>
        <w:pStyle w:val="BodyText"/>
        <w:ind w:firstLine="720"/>
        <w:rPr>
          <w:sz w:val="26"/>
          <w:szCs w:val="26"/>
          <w:lang w:val="ro-RO"/>
        </w:rPr>
      </w:pPr>
      <w:r>
        <w:rPr>
          <w:sz w:val="26"/>
          <w:szCs w:val="26"/>
          <w:lang w:val="ro-RO"/>
        </w:rPr>
        <w:t xml:space="preserve">9.1. </w:t>
      </w:r>
      <w:r w:rsidRPr="00E51A16">
        <w:rPr>
          <w:sz w:val="26"/>
          <w:szCs w:val="26"/>
          <w:lang w:val="ro-RO"/>
        </w:rPr>
        <w:t>Să presteze serviciile care fac obiectul prezentului contract în conformitate cu caietul de sarcini al achizitorului.</w:t>
      </w:r>
    </w:p>
    <w:p w:rsidR="0088374D" w:rsidRDefault="0088374D" w:rsidP="0088374D">
      <w:pPr>
        <w:pStyle w:val="BodyText"/>
        <w:ind w:firstLine="720"/>
        <w:rPr>
          <w:sz w:val="26"/>
          <w:szCs w:val="26"/>
          <w:lang w:val="ro-RO"/>
        </w:rPr>
      </w:pPr>
      <w:r>
        <w:rPr>
          <w:sz w:val="26"/>
          <w:szCs w:val="26"/>
          <w:lang w:val="ro-RO"/>
        </w:rPr>
        <w:t xml:space="preserve">9.2. </w:t>
      </w:r>
      <w:r w:rsidR="00191216">
        <w:rPr>
          <w:sz w:val="26"/>
          <w:szCs w:val="26"/>
          <w:lang w:val="ro-RO"/>
        </w:rPr>
        <w:t>Prestatorul trebuie să realizeze serviciile</w:t>
      </w:r>
      <w:r w:rsidR="007069D9">
        <w:rPr>
          <w:sz w:val="26"/>
          <w:szCs w:val="26"/>
          <w:lang w:val="ro-RO"/>
        </w:rPr>
        <w:t xml:space="preserve"> contractate in conformitate cu cerințele standardalui de calitate SR EN ISO 9001, ediția în vigoare</w:t>
      </w:r>
      <w:r>
        <w:rPr>
          <w:sz w:val="26"/>
          <w:szCs w:val="26"/>
          <w:lang w:val="ro-RO"/>
        </w:rPr>
        <w:t>.</w:t>
      </w:r>
    </w:p>
    <w:p w:rsidR="007069D9" w:rsidRDefault="007069D9" w:rsidP="0088374D">
      <w:pPr>
        <w:pStyle w:val="BodyText"/>
        <w:ind w:firstLine="720"/>
        <w:rPr>
          <w:sz w:val="26"/>
          <w:szCs w:val="26"/>
          <w:lang w:val="ro-RO"/>
        </w:rPr>
      </w:pPr>
      <w:r>
        <w:rPr>
          <w:sz w:val="26"/>
          <w:szCs w:val="26"/>
          <w:lang w:val="ro-RO"/>
        </w:rPr>
        <w:t>Serviciile prestate trebuie să fie în totalitate în acord</w:t>
      </w:r>
      <w:r w:rsidR="00F82CF8">
        <w:rPr>
          <w:sz w:val="26"/>
          <w:szCs w:val="26"/>
          <w:lang w:val="ro-RO"/>
        </w:rPr>
        <w:t xml:space="preserve"> cu SR EN 14181/2015.</w:t>
      </w:r>
    </w:p>
    <w:p w:rsidR="00E329F1" w:rsidRPr="00CE7A47" w:rsidRDefault="0088374D" w:rsidP="00CE7A47">
      <w:pPr>
        <w:pStyle w:val="BodyText"/>
        <w:ind w:firstLine="720"/>
        <w:rPr>
          <w:color w:val="000000" w:themeColor="text1"/>
          <w:sz w:val="24"/>
          <w:szCs w:val="24"/>
          <w:lang w:val="ro-RO"/>
        </w:rPr>
      </w:pPr>
      <w:r w:rsidRPr="008C42AD">
        <w:rPr>
          <w:color w:val="000000"/>
          <w:sz w:val="26"/>
          <w:szCs w:val="26"/>
          <w:lang w:val="ro-RO"/>
        </w:rPr>
        <w:t>9.3.</w:t>
      </w:r>
      <w:r w:rsidR="00E329F1" w:rsidRPr="00CE7A47">
        <w:rPr>
          <w:color w:val="000000" w:themeColor="text1"/>
          <w:sz w:val="24"/>
          <w:szCs w:val="24"/>
          <w:lang w:val="ro-RO"/>
        </w:rPr>
        <w:t>La efectuarea AST, se vor respecta urmatoarele standarde:</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CE7A47">
        <w:rPr>
          <w:color w:val="000000" w:themeColor="text1"/>
          <w:sz w:val="24"/>
          <w:szCs w:val="24"/>
          <w:lang w:val="ro-RO"/>
        </w:rPr>
        <w:t>SR EN 14181:2015 Emisii de la surse fixe.Asigurarea calitatii sistemelor automate de masurare;</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CE7A47">
        <w:rPr>
          <w:color w:val="000000" w:themeColor="text1"/>
          <w:sz w:val="24"/>
          <w:szCs w:val="24"/>
          <w:lang w:val="ro-RO"/>
        </w:rPr>
        <w:t>SR EN 15267-3:2009-Calitatea aerului - Certificarea sistemelor automate de masurare.Parte 3: Criterii de performanta si proceduri de incercare pentru sisteme de masurare pentru monitorizarea emisiilor de la surse fixe</w:t>
      </w:r>
    </w:p>
    <w:p w:rsidR="00E329F1" w:rsidRPr="007C27D9"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7C27D9">
        <w:rPr>
          <w:color w:val="000000" w:themeColor="text1"/>
          <w:sz w:val="24"/>
          <w:szCs w:val="24"/>
          <w:lang w:val="ro-RO"/>
        </w:rPr>
        <w:t xml:space="preserve">SR EN 13284-1:2018 </w:t>
      </w:r>
      <w:hyperlink r:id="rId8" w:history="1">
        <w:r w:rsidRPr="007C27D9">
          <w:rPr>
            <w:rStyle w:val="Hyperlink"/>
            <w:color w:val="000000" w:themeColor="text1"/>
            <w:sz w:val="24"/>
            <w:szCs w:val="24"/>
            <w:u w:val="none"/>
            <w:lang w:val="ro-RO"/>
          </w:rPr>
          <w:t>Emisii de la surse stationare. Determinarea concentraţiei masice scazute de pulberi. Partea 1: Metoda gravimetrica manual</w:t>
        </w:r>
      </w:hyperlink>
      <w:r w:rsidRPr="007C27D9">
        <w:rPr>
          <w:color w:val="000000" w:themeColor="text1"/>
          <w:sz w:val="24"/>
          <w:szCs w:val="24"/>
        </w:rPr>
        <w:t>a</w:t>
      </w:r>
      <w:r w:rsidRPr="007C27D9">
        <w:rPr>
          <w:color w:val="000000" w:themeColor="text1"/>
          <w:sz w:val="24"/>
          <w:szCs w:val="24"/>
          <w:lang w:val="ro-RO"/>
        </w:rPr>
        <w:t>;</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7C27D9">
        <w:rPr>
          <w:color w:val="000000" w:themeColor="text1"/>
          <w:sz w:val="24"/>
          <w:szCs w:val="24"/>
          <w:lang w:val="ro-RO"/>
        </w:rPr>
        <w:t xml:space="preserve">SR EN 13284-2:2018 </w:t>
      </w:r>
      <w:hyperlink r:id="rId9" w:history="1">
        <w:r w:rsidRPr="007C27D9">
          <w:rPr>
            <w:rStyle w:val="Hyperlink"/>
            <w:color w:val="000000" w:themeColor="text1"/>
            <w:sz w:val="24"/>
            <w:szCs w:val="24"/>
            <w:u w:val="none"/>
            <w:lang w:val="ro-RO"/>
          </w:rPr>
          <w:t>Emisii de la surse stationare. Determinarea concentraţiei masice scazute de pulberi. Partea 2:</w:t>
        </w:r>
        <w:r w:rsidRPr="00CE7A47">
          <w:rPr>
            <w:rStyle w:val="Hyperlink"/>
            <w:color w:val="000000" w:themeColor="text1"/>
            <w:sz w:val="24"/>
            <w:szCs w:val="24"/>
            <w:lang w:val="ro-RO"/>
          </w:rPr>
          <w:t xml:space="preserve"> </w:t>
        </w:r>
      </w:hyperlink>
      <w:r w:rsidRPr="00CE7A47">
        <w:rPr>
          <w:color w:val="000000" w:themeColor="text1"/>
          <w:sz w:val="24"/>
          <w:szCs w:val="24"/>
        </w:rPr>
        <w:t>Asigurarea calitatii Sistemelor automate de masura</w:t>
      </w:r>
      <w:r w:rsidRPr="00CE7A47">
        <w:rPr>
          <w:color w:val="000000" w:themeColor="text1"/>
          <w:sz w:val="24"/>
          <w:szCs w:val="24"/>
          <w:lang w:val="ro-RO"/>
        </w:rPr>
        <w:t>;</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CE7A47">
        <w:rPr>
          <w:color w:val="000000" w:themeColor="text1"/>
          <w:sz w:val="24"/>
          <w:szCs w:val="24"/>
          <w:lang w:val="ro-RO"/>
        </w:rPr>
        <w:t>SR EN 14792:2017 Emisii de la surse fixe. Determinarea concentratiei masice de oxizi de azot (NO</w:t>
      </w:r>
      <w:r w:rsidRPr="00CE7A47">
        <w:rPr>
          <w:color w:val="000000" w:themeColor="text1"/>
          <w:sz w:val="24"/>
          <w:szCs w:val="24"/>
          <w:vertAlign w:val="subscript"/>
          <w:lang w:val="ro-RO"/>
        </w:rPr>
        <w:t>x</w:t>
      </w:r>
      <w:r w:rsidRPr="00CE7A47">
        <w:rPr>
          <w:color w:val="000000" w:themeColor="text1"/>
          <w:sz w:val="24"/>
          <w:szCs w:val="24"/>
          <w:lang w:val="ro-RO"/>
        </w:rPr>
        <w:t>) Metoda de referinta standardizata:chemoluminiscenta</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CE7A47">
        <w:rPr>
          <w:color w:val="000000" w:themeColor="text1"/>
          <w:sz w:val="24"/>
          <w:szCs w:val="24"/>
          <w:lang w:val="ro-RO"/>
        </w:rPr>
        <w:t>SR EN 14791:2017 Emisii de la surse fixe. Determinarea concentratiei masice de oxizi de sulf. Metoda de referinta standard</w:t>
      </w:r>
    </w:p>
    <w:p w:rsidR="00E329F1" w:rsidRPr="00CE7A47" w:rsidRDefault="00E329F1" w:rsidP="00D7053F">
      <w:pPr>
        <w:pStyle w:val="NoSpacing"/>
        <w:numPr>
          <w:ilvl w:val="0"/>
          <w:numId w:val="7"/>
        </w:numPr>
        <w:shd w:val="clear" w:color="auto" w:fill="FFFFFF"/>
        <w:spacing w:line="252" w:lineRule="auto"/>
        <w:ind w:left="714" w:hanging="357"/>
        <w:jc w:val="both"/>
        <w:rPr>
          <w:color w:val="000000" w:themeColor="text1"/>
          <w:sz w:val="24"/>
          <w:szCs w:val="24"/>
          <w:lang w:val="ro-RO"/>
        </w:rPr>
      </w:pPr>
      <w:r w:rsidRPr="00CE7A47">
        <w:rPr>
          <w:color w:val="000000" w:themeColor="text1"/>
          <w:sz w:val="24"/>
          <w:szCs w:val="24"/>
          <w:lang w:val="ro-RO"/>
        </w:rPr>
        <w:t>SR EN 15058:2017 Emisii de la surse fixe. Determinarea concentratiei masice de monoxid de carbon (CO).Metoda de referinta standardizata: spectrometrie in infrarosu nedispersiv</w:t>
      </w:r>
    </w:p>
    <w:p w:rsidR="00E329F1" w:rsidRPr="00E372EC" w:rsidRDefault="00E329F1" w:rsidP="00D7053F">
      <w:pPr>
        <w:pStyle w:val="ListParagraph"/>
        <w:numPr>
          <w:ilvl w:val="0"/>
          <w:numId w:val="7"/>
        </w:numPr>
        <w:spacing w:line="252" w:lineRule="auto"/>
        <w:ind w:left="714" w:hanging="357"/>
        <w:contextualSpacing/>
        <w:jc w:val="both"/>
        <w:rPr>
          <w:rFonts w:ascii="Arial" w:hAnsi="Arial" w:cs="Arial"/>
        </w:rPr>
      </w:pPr>
      <w:r w:rsidRPr="00CE7A47">
        <w:rPr>
          <w:color w:val="000000" w:themeColor="text1"/>
        </w:rPr>
        <w:t xml:space="preserve">SR ISO 10396:2008 </w:t>
      </w:r>
      <w:hyperlink r:id="rId10" w:history="1">
        <w:r w:rsidRPr="007C27D9">
          <w:rPr>
            <w:rStyle w:val="Hyperlink"/>
            <w:color w:val="000000" w:themeColor="text1"/>
            <w:u w:val="none"/>
          </w:rPr>
          <w:t>Emisii de la surse fixe. Prelevare pentru determinarea automata a concentratiilor de gaze emise pentru sisteme fixe de monitorizare</w:t>
        </w:r>
      </w:hyperlink>
      <w:r w:rsidRPr="007C27D9">
        <w:rPr>
          <w:rFonts w:ascii="Arial" w:hAnsi="Arial" w:cs="Arial"/>
        </w:rPr>
        <w:t>.</w:t>
      </w:r>
    </w:p>
    <w:p w:rsidR="00BF0D4B" w:rsidRDefault="00BF0D4B" w:rsidP="00BF0D4B">
      <w:pPr>
        <w:pStyle w:val="BodyText"/>
        <w:ind w:firstLine="720"/>
        <w:rPr>
          <w:sz w:val="26"/>
          <w:szCs w:val="26"/>
          <w:lang w:val="ro-RO"/>
        </w:rPr>
      </w:pPr>
      <w:r>
        <w:rPr>
          <w:sz w:val="26"/>
          <w:szCs w:val="26"/>
          <w:lang w:val="ro-RO"/>
        </w:rPr>
        <w:t xml:space="preserve">9.4. Serviciile prestate vor corespunde documentaţiilor tehnice de execuţie şi de calitate, tuturor probelor şi încercărilor finale prevăzute în documentaţiile prestatorului, </w:t>
      </w:r>
      <w:r>
        <w:rPr>
          <w:sz w:val="26"/>
          <w:szCs w:val="26"/>
          <w:lang w:val="ro-RO"/>
        </w:rPr>
        <w:lastRenderedPageBreak/>
        <w:t>caietului de sarcini şi procedurilor de managementul calităţii specifice prevăzute în manualul de calitate propriu al prestatorului.</w:t>
      </w:r>
    </w:p>
    <w:p w:rsidR="00BF0D4B" w:rsidRDefault="00BF0D4B" w:rsidP="00BF0D4B">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BF0D4B" w:rsidRDefault="00BF0D4B" w:rsidP="00BF0D4B">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BF0D4B" w:rsidRDefault="00BF0D4B" w:rsidP="00BF0D4B">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BF0D4B" w:rsidRDefault="00BF0D4B" w:rsidP="00BF0D4B">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BF0D4B" w:rsidRPr="00DD3953" w:rsidRDefault="00BF0D4B" w:rsidP="00BF0D4B">
      <w:pPr>
        <w:pStyle w:val="ListParagraph"/>
        <w:shd w:val="clear" w:color="auto" w:fill="FFFFFF"/>
        <w:tabs>
          <w:tab w:val="left" w:pos="778"/>
        </w:tabs>
        <w:ind w:left="0"/>
        <w:jc w:val="both"/>
        <w:rPr>
          <w:spacing w:val="3"/>
          <w:sz w:val="26"/>
          <w:szCs w:val="26"/>
        </w:rPr>
      </w:pPr>
      <w:r>
        <w:rPr>
          <w:sz w:val="26"/>
          <w:szCs w:val="26"/>
          <w:lang w:val="ro-RO"/>
        </w:rPr>
        <w:t xml:space="preserve">          9.8. </w:t>
      </w:r>
      <w:r w:rsidRPr="00DD3953">
        <w:rPr>
          <w:sz w:val="26"/>
          <w:szCs w:val="26"/>
          <w:lang w:val="ro-RO"/>
        </w:rPr>
        <w:t xml:space="preserve">Prestatorul are obligatia ca </w:t>
      </w:r>
      <w:r>
        <w:rPr>
          <w:sz w:val="26"/>
          <w:szCs w:val="26"/>
          <w:lang w:val="ro-RO"/>
        </w:rPr>
        <w:t xml:space="preserve">in </w:t>
      </w:r>
      <w:r w:rsidRPr="008C42AD">
        <w:rPr>
          <w:spacing w:val="3"/>
          <w:sz w:val="26"/>
          <w:szCs w:val="26"/>
        </w:rPr>
        <w:t xml:space="preserve">cel mult </w:t>
      </w:r>
      <w:r w:rsidR="00331C80">
        <w:rPr>
          <w:spacing w:val="3"/>
          <w:sz w:val="26"/>
          <w:szCs w:val="26"/>
          <w:lang w:val="en-GB"/>
        </w:rPr>
        <w:t>3</w:t>
      </w:r>
      <w:r>
        <w:rPr>
          <w:spacing w:val="3"/>
          <w:sz w:val="26"/>
          <w:szCs w:val="26"/>
        </w:rPr>
        <w:t>0</w:t>
      </w:r>
      <w:r w:rsidRPr="008C42AD">
        <w:rPr>
          <w:spacing w:val="3"/>
          <w:sz w:val="26"/>
          <w:szCs w:val="26"/>
        </w:rPr>
        <w:t xml:space="preserve"> zile </w:t>
      </w:r>
      <w:r>
        <w:rPr>
          <w:spacing w:val="3"/>
          <w:sz w:val="26"/>
          <w:szCs w:val="26"/>
        </w:rPr>
        <w:t>lucratoare de la data inregistrarii probelor la laborator</w:t>
      </w:r>
      <w:r w:rsidRPr="008C42AD">
        <w:rPr>
          <w:spacing w:val="3"/>
          <w:sz w:val="26"/>
          <w:szCs w:val="26"/>
        </w:rPr>
        <w:t xml:space="preserve">, </w:t>
      </w:r>
      <w:r>
        <w:rPr>
          <w:spacing w:val="3"/>
          <w:sz w:val="26"/>
          <w:szCs w:val="26"/>
        </w:rPr>
        <w:t>sa intocmeasca</w:t>
      </w:r>
      <w:r w:rsidRPr="008C42AD">
        <w:rPr>
          <w:spacing w:val="3"/>
          <w:sz w:val="26"/>
          <w:szCs w:val="26"/>
        </w:rPr>
        <w:t xml:space="preserve"> si</w:t>
      </w:r>
      <w:r>
        <w:rPr>
          <w:spacing w:val="3"/>
          <w:sz w:val="26"/>
          <w:szCs w:val="26"/>
        </w:rPr>
        <w:t xml:space="preserve"> sa</w:t>
      </w:r>
      <w:r w:rsidRPr="008C42AD">
        <w:rPr>
          <w:spacing w:val="3"/>
          <w:sz w:val="26"/>
          <w:szCs w:val="26"/>
        </w:rPr>
        <w:t xml:space="preserve"> transmit</w:t>
      </w:r>
      <w:r>
        <w:rPr>
          <w:spacing w:val="3"/>
          <w:sz w:val="26"/>
          <w:szCs w:val="26"/>
        </w:rPr>
        <w:t>a</w:t>
      </w:r>
      <w:r w:rsidRPr="008C42AD">
        <w:rPr>
          <w:spacing w:val="3"/>
          <w:sz w:val="26"/>
          <w:szCs w:val="26"/>
        </w:rPr>
        <w:t xml:space="preserve"> achizitorului in </w:t>
      </w:r>
      <w:r w:rsidR="00331C80">
        <w:rPr>
          <w:spacing w:val="3"/>
          <w:sz w:val="26"/>
          <w:szCs w:val="26"/>
          <w:lang w:val="en-GB"/>
        </w:rPr>
        <w:t>2</w:t>
      </w:r>
      <w:r w:rsidRPr="008C42AD">
        <w:rPr>
          <w:spacing w:val="3"/>
          <w:sz w:val="26"/>
          <w:szCs w:val="26"/>
        </w:rPr>
        <w:t xml:space="preserve"> exemplare atat pe suport hartie cat si pe suport electronic, dupa cum urmeaza:</w:t>
      </w:r>
    </w:p>
    <w:p w:rsidR="00161D50" w:rsidRPr="00161D50" w:rsidRDefault="00161D50" w:rsidP="00D7053F">
      <w:pPr>
        <w:numPr>
          <w:ilvl w:val="0"/>
          <w:numId w:val="6"/>
        </w:numPr>
        <w:spacing w:line="252" w:lineRule="auto"/>
        <w:jc w:val="both"/>
        <w:rPr>
          <w:sz w:val="26"/>
          <w:szCs w:val="26"/>
        </w:rPr>
      </w:pPr>
      <w:r w:rsidRPr="00161D50">
        <w:rPr>
          <w:sz w:val="26"/>
          <w:szCs w:val="26"/>
        </w:rPr>
        <w:t>raport AST</w:t>
      </w:r>
      <w:r w:rsidR="007C27D9">
        <w:rPr>
          <w:sz w:val="26"/>
          <w:szCs w:val="26"/>
        </w:rPr>
        <w:t xml:space="preserve">, </w:t>
      </w:r>
      <w:r w:rsidR="007C27D9" w:rsidRPr="00B24B3C">
        <w:rPr>
          <w:sz w:val="26"/>
          <w:szCs w:val="26"/>
        </w:rPr>
        <w:t xml:space="preserve">insotit de adresa de </w:t>
      </w:r>
      <w:r w:rsidR="002C06AE" w:rsidRPr="00B24B3C">
        <w:rPr>
          <w:sz w:val="26"/>
          <w:szCs w:val="26"/>
        </w:rPr>
        <w:t>transmite</w:t>
      </w:r>
      <w:r w:rsidR="007C27D9" w:rsidRPr="00B24B3C">
        <w:rPr>
          <w:sz w:val="26"/>
          <w:szCs w:val="26"/>
        </w:rPr>
        <w:t>re catre ELCEN inregistrata la executant</w:t>
      </w:r>
      <w:r w:rsidRPr="00B24B3C">
        <w:rPr>
          <w:sz w:val="26"/>
          <w:szCs w:val="26"/>
        </w:rPr>
        <w:t>;</w:t>
      </w:r>
    </w:p>
    <w:p w:rsidR="00161D50" w:rsidRPr="00161D50" w:rsidRDefault="00161D50" w:rsidP="00D7053F">
      <w:pPr>
        <w:numPr>
          <w:ilvl w:val="0"/>
          <w:numId w:val="6"/>
        </w:numPr>
        <w:spacing w:line="252" w:lineRule="auto"/>
        <w:jc w:val="both"/>
        <w:rPr>
          <w:sz w:val="26"/>
          <w:szCs w:val="26"/>
        </w:rPr>
      </w:pPr>
      <w:r w:rsidRPr="00161D50">
        <w:rPr>
          <w:sz w:val="26"/>
          <w:szCs w:val="26"/>
        </w:rPr>
        <w:t>buletine privind rezultatele masuratorilor cu MRS</w:t>
      </w:r>
    </w:p>
    <w:p w:rsidR="00161D50" w:rsidRPr="00161D50" w:rsidRDefault="00161D50" w:rsidP="00D7053F">
      <w:pPr>
        <w:numPr>
          <w:ilvl w:val="0"/>
          <w:numId w:val="6"/>
        </w:numPr>
        <w:spacing w:line="252" w:lineRule="auto"/>
        <w:jc w:val="both"/>
        <w:rPr>
          <w:sz w:val="26"/>
          <w:szCs w:val="26"/>
        </w:rPr>
      </w:pPr>
      <w:r w:rsidRPr="00161D50">
        <w:rPr>
          <w:sz w:val="26"/>
          <w:szCs w:val="26"/>
        </w:rPr>
        <w:t>neconformitati depistate ce trebuiesc rezolvate de catre achizitor, daca este cazul, in vederea readucerii instalatiei de noxe in parametrii</w:t>
      </w:r>
    </w:p>
    <w:p w:rsidR="00161D50" w:rsidRPr="00B24B3C" w:rsidRDefault="00161D50" w:rsidP="00D7053F">
      <w:pPr>
        <w:numPr>
          <w:ilvl w:val="0"/>
          <w:numId w:val="6"/>
        </w:numPr>
        <w:spacing w:line="252" w:lineRule="auto"/>
        <w:jc w:val="both"/>
        <w:rPr>
          <w:sz w:val="26"/>
          <w:szCs w:val="26"/>
        </w:rPr>
      </w:pPr>
      <w:r w:rsidRPr="00B24B3C">
        <w:rPr>
          <w:sz w:val="26"/>
          <w:szCs w:val="26"/>
        </w:rPr>
        <w:t>proces verbal de</w:t>
      </w:r>
      <w:r w:rsidR="007C27D9" w:rsidRPr="00B24B3C">
        <w:rPr>
          <w:sz w:val="26"/>
          <w:szCs w:val="26"/>
        </w:rPr>
        <w:t xml:space="preserve"> predare –primire a documentatiei (raport AST)</w:t>
      </w:r>
      <w:r w:rsidRPr="00B24B3C">
        <w:rPr>
          <w:sz w:val="26"/>
          <w:szCs w:val="26"/>
        </w:rPr>
        <w:t xml:space="preserve"> semnat de executant si beneficiar</w:t>
      </w:r>
    </w:p>
    <w:p w:rsidR="00161D50" w:rsidRPr="00161D50" w:rsidRDefault="00161D50" w:rsidP="00D7053F">
      <w:pPr>
        <w:numPr>
          <w:ilvl w:val="0"/>
          <w:numId w:val="6"/>
        </w:numPr>
        <w:spacing w:line="252" w:lineRule="auto"/>
        <w:jc w:val="both"/>
        <w:rPr>
          <w:sz w:val="26"/>
          <w:szCs w:val="26"/>
        </w:rPr>
      </w:pPr>
      <w:r w:rsidRPr="00161D50">
        <w:rPr>
          <w:sz w:val="26"/>
          <w:szCs w:val="26"/>
        </w:rPr>
        <w:t>factura fiscala</w:t>
      </w:r>
    </w:p>
    <w:p w:rsidR="00BF0D4B" w:rsidRPr="00161D50" w:rsidRDefault="006071C6" w:rsidP="00BF0D4B">
      <w:pPr>
        <w:pStyle w:val="ListParagraph"/>
        <w:shd w:val="clear" w:color="auto" w:fill="FFFFFF"/>
        <w:tabs>
          <w:tab w:val="left" w:pos="778"/>
        </w:tabs>
        <w:spacing w:line="252" w:lineRule="auto"/>
        <w:ind w:left="0"/>
        <w:jc w:val="both"/>
        <w:rPr>
          <w:spacing w:val="3"/>
          <w:sz w:val="26"/>
          <w:szCs w:val="26"/>
        </w:rPr>
      </w:pPr>
      <w:r w:rsidRPr="00161D50">
        <w:rPr>
          <w:spacing w:val="3"/>
          <w:sz w:val="26"/>
          <w:szCs w:val="26"/>
        </w:rPr>
        <w:t xml:space="preserve">          </w:t>
      </w:r>
      <w:r w:rsidR="00BF0D4B" w:rsidRPr="00161D50">
        <w:rPr>
          <w:spacing w:val="3"/>
          <w:sz w:val="26"/>
          <w:szCs w:val="26"/>
        </w:rPr>
        <w:t>Toate aceste documente vor fi editate in limba romana.</w:t>
      </w:r>
    </w:p>
    <w:p w:rsidR="00BF0D4B" w:rsidRDefault="00BF0D4B" w:rsidP="00BF0D4B">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BF0D4B" w:rsidRDefault="00BF0D4B" w:rsidP="00BF0D4B">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w:t>
      </w:r>
    </w:p>
    <w:p w:rsidR="00BF0D4B" w:rsidRPr="00DD3953" w:rsidRDefault="00BF0D4B" w:rsidP="00BF0D4B">
      <w:pPr>
        <w:pStyle w:val="BodyText"/>
        <w:ind w:firstLine="720"/>
        <w:rPr>
          <w:sz w:val="26"/>
          <w:szCs w:val="26"/>
          <w:lang w:val="ro-RO"/>
        </w:rPr>
      </w:pPr>
      <w:r>
        <w:rPr>
          <w:sz w:val="26"/>
          <w:szCs w:val="26"/>
          <w:lang w:val="ro-RO"/>
        </w:rPr>
        <w:t>9.10</w:t>
      </w:r>
      <w:r w:rsidRPr="00DD3953">
        <w:rPr>
          <w:sz w:val="26"/>
          <w:szCs w:val="26"/>
          <w:lang w:val="ro-RO"/>
        </w:rPr>
        <w:t xml:space="preserve">. </w:t>
      </w:r>
      <w:r w:rsidRPr="008C42AD">
        <w:rPr>
          <w:sz w:val="26"/>
          <w:szCs w:val="26"/>
        </w:rPr>
        <w:t>Prestatorul are obligatia de a prezenta factorii de risc la care este expus personalul achizitorului in perioada prestarii serviciilor.</w:t>
      </w:r>
    </w:p>
    <w:p w:rsidR="00BF0D4B" w:rsidRPr="00DD3953" w:rsidRDefault="00BF0D4B" w:rsidP="00BF0D4B">
      <w:pPr>
        <w:pStyle w:val="BodyText"/>
        <w:ind w:firstLine="720"/>
        <w:rPr>
          <w:sz w:val="26"/>
          <w:szCs w:val="26"/>
          <w:lang w:val="ro-RO"/>
        </w:rPr>
      </w:pPr>
      <w:r w:rsidRPr="00DD3953">
        <w:rPr>
          <w:sz w:val="26"/>
          <w:szCs w:val="26"/>
          <w:lang w:val="ro-RO"/>
        </w:rPr>
        <w:t>9.1</w:t>
      </w:r>
      <w:r>
        <w:rPr>
          <w:sz w:val="26"/>
          <w:szCs w:val="26"/>
          <w:lang w:val="ro-RO"/>
        </w:rPr>
        <w:t>1</w:t>
      </w:r>
      <w:r w:rsidRPr="00DD3953">
        <w:rPr>
          <w:sz w:val="26"/>
          <w:szCs w:val="26"/>
          <w:lang w:val="ro-RO"/>
        </w:rPr>
        <w:t>. Să-şi desfăşoare activitatea fără a afecta în vreun fel exploatarea celorlalte instalaţii în funcţiune sau în rezervă.</w:t>
      </w:r>
    </w:p>
    <w:p w:rsidR="00BF0D4B" w:rsidRDefault="00BF0D4B" w:rsidP="00BF0D4B">
      <w:pPr>
        <w:pStyle w:val="BodyText"/>
        <w:ind w:firstLine="720"/>
        <w:rPr>
          <w:sz w:val="26"/>
          <w:szCs w:val="26"/>
          <w:lang w:val="ro-RO"/>
        </w:rPr>
      </w:pPr>
      <w:r w:rsidRPr="00DD3953">
        <w:rPr>
          <w:sz w:val="26"/>
          <w:szCs w:val="26"/>
          <w:lang w:val="ro-RO"/>
        </w:rPr>
        <w:t>Prestatorul va suporta daunele produse din vina sa dovedite, la instalaţiile aflate în reparaţie sau la cele aflate în exploatare sau în rezervă.</w:t>
      </w:r>
    </w:p>
    <w:p w:rsidR="00BF0D4B" w:rsidRDefault="00BF0D4B" w:rsidP="00BF0D4B">
      <w:pPr>
        <w:pStyle w:val="BodyText"/>
        <w:ind w:firstLine="720"/>
        <w:rPr>
          <w:sz w:val="26"/>
          <w:szCs w:val="26"/>
          <w:lang w:val="ro-RO"/>
        </w:rPr>
      </w:pPr>
      <w:r>
        <w:rPr>
          <w:sz w:val="26"/>
          <w:szCs w:val="26"/>
          <w:lang w:val="ro-RO"/>
        </w:rPr>
        <w:t>9.12. Să asigure curăţenia la locul de muncă şi în zona preluată şi daca este cazul,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BF0D4B" w:rsidRDefault="00BF0D4B" w:rsidP="00BF0D4B">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BF0D4B" w:rsidRPr="00DD3953" w:rsidRDefault="00BF0D4B" w:rsidP="00BF0D4B">
      <w:pPr>
        <w:pStyle w:val="BodyText"/>
        <w:ind w:firstLine="720"/>
        <w:rPr>
          <w:color w:val="000000"/>
          <w:sz w:val="26"/>
          <w:szCs w:val="26"/>
          <w:lang w:val="ro-RO"/>
        </w:rPr>
      </w:pPr>
      <w:r w:rsidRPr="00DD3953">
        <w:rPr>
          <w:color w:val="000000"/>
          <w:sz w:val="26"/>
          <w:szCs w:val="26"/>
          <w:lang w:val="ro-RO"/>
        </w:rPr>
        <w:t>9.1</w:t>
      </w:r>
      <w:r>
        <w:rPr>
          <w:color w:val="000000"/>
          <w:sz w:val="26"/>
          <w:szCs w:val="26"/>
          <w:lang w:val="ro-RO"/>
        </w:rPr>
        <w:t>3</w:t>
      </w:r>
      <w:r w:rsidRPr="00DD3953">
        <w:rPr>
          <w:color w:val="000000"/>
          <w:sz w:val="26"/>
          <w:szCs w:val="26"/>
          <w:lang w:val="ro-RO"/>
        </w:rPr>
        <w:t xml:space="preserve">. </w:t>
      </w:r>
      <w:r w:rsidRPr="00DD3953">
        <w:rPr>
          <w:color w:val="000000"/>
          <w:sz w:val="26"/>
          <w:szCs w:val="26"/>
        </w:rPr>
        <w:t>Personalul prestatorului va fi dotat cu echipament complet de protectie, inscriptionat cu sigla firmei.</w:t>
      </w:r>
    </w:p>
    <w:p w:rsidR="00BF0D4B" w:rsidRPr="00DD3953" w:rsidRDefault="00BF0D4B" w:rsidP="00BF0D4B">
      <w:pPr>
        <w:pStyle w:val="BodyText"/>
        <w:ind w:firstLine="720"/>
        <w:rPr>
          <w:sz w:val="26"/>
          <w:szCs w:val="26"/>
          <w:lang w:val="ro-RO"/>
        </w:rPr>
      </w:pPr>
      <w:r w:rsidRPr="00DD3953">
        <w:rPr>
          <w:color w:val="000000"/>
          <w:sz w:val="26"/>
          <w:szCs w:val="26"/>
          <w:lang w:val="ro-RO"/>
        </w:rPr>
        <w:t>9.1</w:t>
      </w:r>
      <w:r>
        <w:rPr>
          <w:color w:val="000000"/>
          <w:sz w:val="26"/>
          <w:szCs w:val="26"/>
          <w:lang w:val="ro-RO"/>
        </w:rPr>
        <w:t>4</w:t>
      </w:r>
      <w:r w:rsidRPr="00DD3953">
        <w:rPr>
          <w:color w:val="000000"/>
          <w:sz w:val="26"/>
          <w:szCs w:val="26"/>
          <w:lang w:val="ro-RO"/>
        </w:rPr>
        <w:t>. Prestatorul îşi va delimita</w:t>
      </w:r>
      <w:r w:rsidRPr="00DD3953">
        <w:rPr>
          <w:sz w:val="26"/>
          <w:szCs w:val="26"/>
          <w:lang w:val="ro-RO"/>
        </w:rPr>
        <w:t xml:space="preserve"> zona de lucru cu bandă de avertizare sau/şi plase protectoare, iar personalul său va fi dotat cu echipament de protecţie specific, inscripţionat cu sigla firmei. </w:t>
      </w:r>
    </w:p>
    <w:p w:rsidR="00BF0D4B" w:rsidRDefault="00BF0D4B" w:rsidP="00BF0D4B">
      <w:pPr>
        <w:pStyle w:val="BodyText"/>
        <w:ind w:firstLine="720"/>
        <w:rPr>
          <w:sz w:val="26"/>
          <w:szCs w:val="26"/>
          <w:lang w:val="ro-RO"/>
        </w:rPr>
      </w:pPr>
      <w:r>
        <w:rPr>
          <w:sz w:val="26"/>
          <w:szCs w:val="26"/>
          <w:lang w:val="ro-RO"/>
        </w:rPr>
        <w:lastRenderedPageBreak/>
        <w:t>9.15. Să respecte prevederile Legii nr. 319/2006, privind securitatea şi sănătatea în muncă, precum şi a Normelor metodologice de aplicare a acesteia.</w:t>
      </w:r>
    </w:p>
    <w:p w:rsidR="00BF0D4B" w:rsidRDefault="00BF0D4B" w:rsidP="00BF0D4B">
      <w:pPr>
        <w:pStyle w:val="BodyText"/>
        <w:ind w:firstLine="720"/>
        <w:rPr>
          <w:sz w:val="26"/>
          <w:szCs w:val="26"/>
          <w:lang w:val="ro-RO"/>
        </w:rPr>
      </w:pPr>
      <w:r>
        <w:rPr>
          <w:sz w:val="26"/>
          <w:szCs w:val="26"/>
          <w:lang w:val="ro-RO"/>
        </w:rPr>
        <w:t xml:space="preserve">9.16. Să respecte prevederile aplicabile ale </w:t>
      </w:r>
      <w:r w:rsidRPr="003A7752">
        <w:rPr>
          <w:color w:val="000000"/>
          <w:sz w:val="26"/>
          <w:szCs w:val="26"/>
          <w:lang w:val="ro-RO"/>
        </w:rPr>
        <w:t xml:space="preserve">convenţiei privind delimitarea răspunderilor pe linie de securitate şi sănătate în muncă, situaţii de urgenţă şi protecţia mediului, încheiată cu directorul centralei </w:t>
      </w:r>
      <w:r w:rsidRPr="00CC6275">
        <w:rPr>
          <w:sz w:val="26"/>
          <w:szCs w:val="26"/>
          <w:lang w:val="ro-RO"/>
        </w:rPr>
        <w:t>beneficiare – anexa nr. 2 la contract.</w:t>
      </w:r>
      <w:r>
        <w:rPr>
          <w:sz w:val="26"/>
          <w:szCs w:val="26"/>
          <w:lang w:val="ro-RO"/>
        </w:rPr>
        <w:t xml:space="preserve">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BF0D4B" w:rsidRDefault="00BF0D4B" w:rsidP="00BF0D4B">
      <w:pPr>
        <w:pStyle w:val="BodyText"/>
        <w:ind w:firstLine="720"/>
        <w:rPr>
          <w:sz w:val="26"/>
          <w:szCs w:val="26"/>
          <w:lang w:val="ro-RO"/>
        </w:rPr>
      </w:pPr>
      <w:r>
        <w:rPr>
          <w:sz w:val="26"/>
          <w:szCs w:val="26"/>
          <w:lang w:val="ro-RO"/>
        </w:rPr>
        <w:t>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BF0D4B" w:rsidRPr="00BF7BA6" w:rsidRDefault="00BF0D4B" w:rsidP="00BF0D4B">
      <w:pPr>
        <w:pStyle w:val="BodyText"/>
        <w:ind w:firstLine="720"/>
        <w:rPr>
          <w:sz w:val="26"/>
          <w:szCs w:val="26"/>
          <w:lang w:val="ro-RO"/>
        </w:rPr>
      </w:pPr>
      <w:r w:rsidRPr="00BF7BA6">
        <w:rPr>
          <w:sz w:val="26"/>
          <w:szCs w:val="26"/>
          <w:lang w:val="ro-RO"/>
        </w:rPr>
        <w:t xml:space="preserve">9.18. Prestatorul are obligaţia de a respecta şi aplica HGR nr. 856/2002 privind „evidenţa gestiunii deşeurilor şi aprobarea listei cuprinzând deşeurile, inclusiv deşeurile periculoase”; </w:t>
      </w:r>
      <w:r w:rsidR="008E1C9D" w:rsidRPr="00BF7BA6">
        <w:rPr>
          <w:sz w:val="26"/>
          <w:szCs w:val="26"/>
          <w:lang w:val="ro-RO"/>
        </w:rPr>
        <w:t>OUG nr 92/2021</w:t>
      </w:r>
      <w:r w:rsidR="00F147C1" w:rsidRPr="00BF7BA6">
        <w:rPr>
          <w:sz w:val="26"/>
          <w:szCs w:val="26"/>
          <w:lang w:val="ro-RO"/>
        </w:rPr>
        <w:t xml:space="preserve"> </w:t>
      </w:r>
      <w:r w:rsidR="003D56CE" w:rsidRPr="00BF7BA6">
        <w:rPr>
          <w:sz w:val="26"/>
          <w:szCs w:val="26"/>
          <w:lang w:val="ro-RO"/>
        </w:rPr>
        <w:t>„</w:t>
      </w:r>
      <w:r w:rsidR="00F147C1" w:rsidRPr="00BF7BA6">
        <w:rPr>
          <w:sz w:val="26"/>
          <w:szCs w:val="26"/>
          <w:lang w:val="ro-RO"/>
        </w:rPr>
        <w:t>privind regimul deseurilor</w:t>
      </w:r>
      <w:r w:rsidR="003D56CE" w:rsidRPr="00BF7BA6">
        <w:rPr>
          <w:sz w:val="26"/>
          <w:szCs w:val="26"/>
          <w:lang w:val="ro-RO"/>
        </w:rPr>
        <w:t>”</w:t>
      </w:r>
      <w:r w:rsidRPr="00BF7BA6">
        <w:rPr>
          <w:sz w:val="26"/>
          <w:szCs w:val="26"/>
          <w:lang w:val="ro-RO"/>
        </w:rPr>
        <w:t xml:space="preserve">;  </w:t>
      </w:r>
      <w:r w:rsidR="008E1C9D" w:rsidRPr="00BF7BA6">
        <w:rPr>
          <w:sz w:val="26"/>
          <w:szCs w:val="26"/>
          <w:lang w:val="ro-RO"/>
        </w:rPr>
        <w:t>OG nr 2/2021</w:t>
      </w:r>
      <w:r w:rsidRPr="00BF7BA6">
        <w:rPr>
          <w:sz w:val="26"/>
          <w:szCs w:val="26"/>
          <w:lang w:val="ro-RO"/>
        </w:rPr>
        <w:t xml:space="preserve"> privind „depozitarea deşeurilor”. </w:t>
      </w:r>
    </w:p>
    <w:p w:rsidR="00BF0D4B" w:rsidRDefault="00BF0D4B" w:rsidP="00BF0D4B">
      <w:pPr>
        <w:jc w:val="both"/>
        <w:rPr>
          <w:sz w:val="26"/>
          <w:szCs w:val="26"/>
          <w:lang w:val="it-IT"/>
        </w:rPr>
      </w:pPr>
      <w:r w:rsidRPr="00BF7BA6">
        <w:rPr>
          <w:sz w:val="26"/>
          <w:szCs w:val="26"/>
          <w:lang w:val="ro-RO"/>
        </w:rPr>
        <w:t xml:space="preserve">       </w:t>
      </w:r>
      <w:r w:rsidRPr="00BF7BA6">
        <w:rPr>
          <w:sz w:val="26"/>
          <w:szCs w:val="26"/>
          <w:lang w:val="it-IT"/>
        </w:rPr>
        <w:t>Acesta este direct răspunzator de consecinţele producerii</w:t>
      </w:r>
      <w:r>
        <w:rPr>
          <w:sz w:val="26"/>
          <w:szCs w:val="26"/>
          <w:lang w:val="it-IT"/>
        </w:rPr>
        <w:t xml:space="preserve"> unei poluări şi va acoperi eventualele daune provocate din vina sa. </w:t>
      </w:r>
    </w:p>
    <w:p w:rsidR="00BF0D4B" w:rsidRDefault="00BF0D4B" w:rsidP="00BF0D4B">
      <w:pPr>
        <w:pStyle w:val="BodyText"/>
        <w:ind w:firstLine="720"/>
        <w:rPr>
          <w:sz w:val="26"/>
          <w:szCs w:val="26"/>
          <w:lang w:val="ro-RO"/>
        </w:rPr>
      </w:pPr>
      <w:r w:rsidRPr="008A6025">
        <w:rPr>
          <w:sz w:val="26"/>
          <w:szCs w:val="26"/>
          <w:lang w:val="ro-RO"/>
        </w:rPr>
        <w:t>9.</w:t>
      </w:r>
      <w:r>
        <w:rPr>
          <w:sz w:val="26"/>
          <w:szCs w:val="26"/>
          <w:lang w:val="ro-RO"/>
        </w:rPr>
        <w:t>19</w:t>
      </w:r>
      <w:r w:rsidRPr="008A6025">
        <w:rPr>
          <w:sz w:val="26"/>
          <w:szCs w:val="26"/>
          <w:lang w:val="ro-RO"/>
        </w:rPr>
        <w:t>.</w:t>
      </w:r>
      <w:r>
        <w:rPr>
          <w:color w:val="FF0000"/>
          <w:sz w:val="26"/>
          <w:szCs w:val="26"/>
          <w:lang w:val="ro-RO"/>
        </w:rPr>
        <w:t xml:space="preserve"> </w:t>
      </w:r>
      <w:r w:rsidRPr="008A6025">
        <w:rPr>
          <w:sz w:val="26"/>
          <w:szCs w:val="26"/>
          <w:lang w:val="ro-RO"/>
        </w:rPr>
        <w:t>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 xml:space="preserve">predea la achizitor, o singură situaţie de servicii, la finalizarea </w:t>
      </w:r>
      <w:r w:rsidR="00440FB1">
        <w:rPr>
          <w:sz w:val="26"/>
          <w:szCs w:val="26"/>
          <w:lang w:val="ro-RO"/>
        </w:rPr>
        <w:t>masuratorilor</w:t>
      </w:r>
      <w:r w:rsidRPr="008A6025">
        <w:rPr>
          <w:sz w:val="26"/>
          <w:szCs w:val="26"/>
          <w:lang w:val="ro-RO"/>
        </w:rPr>
        <w:t>, incluzând şi valorile ce urmează a fi decontate pe bază de factură în scopul confirmării acceptului la plată.</w:t>
      </w:r>
    </w:p>
    <w:p w:rsidR="00BF0D4B" w:rsidRDefault="00BF0D4B" w:rsidP="00BF0D4B">
      <w:pPr>
        <w:pStyle w:val="BodyText"/>
        <w:ind w:firstLine="720"/>
        <w:rPr>
          <w:sz w:val="26"/>
          <w:szCs w:val="26"/>
          <w:lang w:val="ro-RO"/>
        </w:rPr>
      </w:pPr>
      <w:r>
        <w:rPr>
          <w:sz w:val="26"/>
          <w:szCs w:val="26"/>
          <w:lang w:val="ro-RO"/>
        </w:rPr>
        <w:t>9.20. Prestatorul este obligat să-şi însuşească şi să respecte politica, procedurile şi reglementările de calitate, mediu şi securitate şi sănătate în muncă, ale achizitorului, pe domeniul căruia îşi desfăşoară activitatea.</w:t>
      </w:r>
    </w:p>
    <w:p w:rsidR="00BF0D4B" w:rsidRDefault="00BF0D4B" w:rsidP="00BF0D4B">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BF0D4B" w:rsidRDefault="00BF0D4B" w:rsidP="00BF0D4B">
      <w:pPr>
        <w:pStyle w:val="BodyText"/>
        <w:ind w:firstLine="720"/>
        <w:rPr>
          <w:sz w:val="26"/>
          <w:szCs w:val="26"/>
          <w:lang w:val="ro-RO"/>
        </w:rPr>
      </w:pPr>
      <w:r>
        <w:rPr>
          <w:sz w:val="26"/>
          <w:szCs w:val="26"/>
          <w:lang w:val="ro-RO"/>
        </w:rPr>
        <w:t>9.21. Prestatorul este obligat să respecte indicatoarele de pericol.</w:t>
      </w:r>
    </w:p>
    <w:p w:rsidR="00BF0D4B" w:rsidRDefault="00BF0D4B" w:rsidP="00BF0D4B">
      <w:pPr>
        <w:pStyle w:val="BodyText"/>
        <w:ind w:firstLine="720"/>
        <w:rPr>
          <w:sz w:val="26"/>
          <w:szCs w:val="26"/>
          <w:lang w:val="ro-RO"/>
        </w:rPr>
      </w:pPr>
      <w:r>
        <w:rPr>
          <w:sz w:val="26"/>
          <w:szCs w:val="26"/>
          <w:lang w:val="ro-RO"/>
        </w:rPr>
        <w:t>9.22.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6071C6" w:rsidRDefault="006071C6" w:rsidP="006071C6">
      <w:pPr>
        <w:pStyle w:val="BodyText"/>
        <w:ind w:firstLine="720"/>
        <w:rPr>
          <w:sz w:val="26"/>
          <w:szCs w:val="26"/>
          <w:lang w:val="ro-RO"/>
        </w:rPr>
      </w:pPr>
      <w:r>
        <w:rPr>
          <w:sz w:val="26"/>
          <w:szCs w:val="26"/>
          <w:lang w:val="ro-RO"/>
        </w:rPr>
        <w:t>10.1. Să predea prestatorului, pe bază de proces verbal de predare-primire, mijlocul fix supus masuratorilor</w:t>
      </w:r>
      <w:r w:rsidR="00BF7BA6">
        <w:rPr>
          <w:sz w:val="26"/>
          <w:szCs w:val="26"/>
          <w:lang w:val="ro-RO"/>
        </w:rPr>
        <w:t xml:space="preserve">. </w:t>
      </w:r>
      <w:r>
        <w:rPr>
          <w:sz w:val="26"/>
          <w:szCs w:val="26"/>
          <w:lang w:val="ro-RO"/>
        </w:rPr>
        <w:t>În acest proces verbal, se menţionează dotările PSI aferente ariei în care prestatorul îşi va desfăşura activitatea, în cantitatea şi starea în care se află la predarea către prestator.</w:t>
      </w:r>
    </w:p>
    <w:p w:rsidR="006071C6" w:rsidRPr="006071C6" w:rsidRDefault="006071C6" w:rsidP="006071C6">
      <w:pPr>
        <w:pStyle w:val="BodyText"/>
        <w:ind w:firstLine="720"/>
        <w:rPr>
          <w:sz w:val="26"/>
          <w:szCs w:val="26"/>
          <w:lang w:val="ro-RO"/>
        </w:rPr>
      </w:pPr>
      <w:r>
        <w:rPr>
          <w:sz w:val="26"/>
          <w:szCs w:val="26"/>
          <w:lang w:val="ro-RO"/>
        </w:rPr>
        <w:t xml:space="preserve">10.2. </w:t>
      </w:r>
      <w:r w:rsidRPr="008C42AD">
        <w:rPr>
          <w:sz w:val="26"/>
          <w:szCs w:val="26"/>
          <w:lang w:val="ro-RO"/>
        </w:rPr>
        <w:t>M</w:t>
      </w:r>
      <w:r w:rsidRPr="008C42AD">
        <w:rPr>
          <w:sz w:val="26"/>
          <w:szCs w:val="26"/>
          <w:lang w:val="it-IT"/>
        </w:rPr>
        <w:t>ateriale, consumabilele, gaze</w:t>
      </w:r>
      <w:r>
        <w:rPr>
          <w:sz w:val="26"/>
          <w:szCs w:val="26"/>
          <w:lang w:val="it-IT"/>
        </w:rPr>
        <w:t>le</w:t>
      </w:r>
      <w:r w:rsidRPr="008C42AD">
        <w:rPr>
          <w:sz w:val="26"/>
          <w:szCs w:val="26"/>
          <w:lang w:val="it-IT"/>
        </w:rPr>
        <w:t xml:space="preserve"> de calibrare</w:t>
      </w:r>
      <w:r>
        <w:rPr>
          <w:sz w:val="26"/>
          <w:szCs w:val="26"/>
          <w:lang w:val="it-IT"/>
        </w:rPr>
        <w:t>,</w:t>
      </w:r>
      <w:r w:rsidRPr="008C42AD">
        <w:rPr>
          <w:sz w:val="26"/>
          <w:szCs w:val="26"/>
          <w:lang w:val="it-IT"/>
        </w:rPr>
        <w:t xml:space="preserve"> etc</w:t>
      </w:r>
      <w:r>
        <w:rPr>
          <w:sz w:val="26"/>
          <w:szCs w:val="26"/>
          <w:lang w:val="it-IT"/>
        </w:rPr>
        <w:t>.,</w:t>
      </w:r>
      <w:r w:rsidRPr="008C42AD">
        <w:rPr>
          <w:sz w:val="26"/>
          <w:szCs w:val="26"/>
          <w:lang w:val="it-IT"/>
        </w:rPr>
        <w:t xml:space="preserve"> </w:t>
      </w:r>
      <w:r w:rsidRPr="008C42AD">
        <w:rPr>
          <w:sz w:val="26"/>
          <w:szCs w:val="26"/>
          <w:lang w:val="ro-RO"/>
        </w:rPr>
        <w:t xml:space="preserve">pentru metoda de referinta </w:t>
      </w:r>
      <w:r w:rsidRPr="006071C6">
        <w:rPr>
          <w:sz w:val="26"/>
          <w:szCs w:val="26"/>
          <w:lang w:val="ro-RO"/>
        </w:rPr>
        <w:t>standardizata (MRS)</w:t>
      </w:r>
      <w:r w:rsidRPr="006071C6">
        <w:rPr>
          <w:color w:val="FF0000"/>
          <w:sz w:val="26"/>
          <w:szCs w:val="26"/>
          <w:lang w:val="ro-RO"/>
        </w:rPr>
        <w:t xml:space="preserve"> </w:t>
      </w:r>
      <w:r w:rsidRPr="006071C6">
        <w:rPr>
          <w:sz w:val="26"/>
          <w:szCs w:val="26"/>
          <w:lang w:val="it-IT"/>
        </w:rPr>
        <w:t>necesare efectuarii acestor teste</w:t>
      </w:r>
      <w:r w:rsidRPr="006071C6">
        <w:rPr>
          <w:sz w:val="26"/>
          <w:szCs w:val="26"/>
          <w:lang w:val="ro-RO"/>
        </w:rPr>
        <w:t xml:space="preserve"> vor fi asigurate de prestator.</w:t>
      </w:r>
    </w:p>
    <w:p w:rsidR="006071C6" w:rsidRPr="006071C6" w:rsidRDefault="006071C6" w:rsidP="006071C6">
      <w:pPr>
        <w:shd w:val="clear" w:color="auto" w:fill="FFFFFF"/>
        <w:spacing w:line="252" w:lineRule="auto"/>
        <w:ind w:firstLine="567"/>
        <w:jc w:val="both"/>
        <w:rPr>
          <w:color w:val="000000"/>
          <w:sz w:val="26"/>
          <w:szCs w:val="26"/>
          <w:lang w:val="ro-RO"/>
        </w:rPr>
      </w:pPr>
      <w:r w:rsidRPr="006071C6">
        <w:rPr>
          <w:color w:val="000000"/>
          <w:sz w:val="26"/>
          <w:szCs w:val="26"/>
          <w:lang w:val="ro-RO"/>
        </w:rPr>
        <w:t>Toate sculele, dispozitivele, aparatele, utilajele necesare prestarii serviciilor vor fi asigurate de prestator.</w:t>
      </w:r>
    </w:p>
    <w:p w:rsidR="006071C6" w:rsidRDefault="006071C6" w:rsidP="006071C6">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6071C6" w:rsidRDefault="006071C6" w:rsidP="006071C6">
      <w:pPr>
        <w:pStyle w:val="BodyText"/>
        <w:ind w:firstLine="720"/>
        <w:rPr>
          <w:sz w:val="26"/>
          <w:szCs w:val="26"/>
          <w:lang w:val="ro-RO"/>
        </w:rPr>
      </w:pPr>
      <w:r>
        <w:rPr>
          <w:sz w:val="26"/>
          <w:szCs w:val="26"/>
          <w:lang w:val="ro-RO"/>
        </w:rPr>
        <w:t xml:space="preserve">10.5. Să respecte prevederile </w:t>
      </w:r>
      <w:r w:rsidRPr="003A7752">
        <w:rPr>
          <w:color w:val="000000"/>
          <w:sz w:val="26"/>
          <w:szCs w:val="26"/>
          <w:lang w:val="ro-RO"/>
        </w:rPr>
        <w:t xml:space="preserve">aplicabile ale convenţiei privind delimitarea răspunderilor pe linie de securitate şi sănătate în muncă, situaţii de urgenţă şi protecţia mediului, incheiata </w:t>
      </w:r>
      <w:r w:rsidRPr="003A7752">
        <w:rPr>
          <w:color w:val="000000"/>
          <w:sz w:val="26"/>
          <w:szCs w:val="26"/>
          <w:lang w:val="ro-RO"/>
        </w:rPr>
        <w:lastRenderedPageBreak/>
        <w:t>intre reprezentantul legal al contractantului si directorul centralei beneficiare – anexa nr.2 la contract. În convenţie se vor preciza răspunderile referitoare la comunicarea, cercetarea şi înregistrarea unor eventuale accidente de muncă.</w:t>
      </w:r>
    </w:p>
    <w:p w:rsidR="006071C6" w:rsidRDefault="006071C6" w:rsidP="006071C6">
      <w:pPr>
        <w:pStyle w:val="BodyText"/>
        <w:ind w:firstLine="720"/>
        <w:rPr>
          <w:sz w:val="26"/>
          <w:szCs w:val="26"/>
          <w:lang w:val="ro-RO"/>
        </w:rPr>
      </w:pPr>
      <w:r>
        <w:rPr>
          <w:sz w:val="26"/>
          <w:szCs w:val="26"/>
          <w:lang w:val="ro-RO"/>
        </w:rPr>
        <w:t>10.6. Să asigure prestatorului, daca este cazul, documentaţiile tehnice convenite pentru execuţia contractului, cu excepţia tehnologiilor şi procedurilor de lucru care sunt în obligaţia prestatorului.</w:t>
      </w:r>
    </w:p>
    <w:p w:rsidR="006071C6" w:rsidRDefault="006071C6" w:rsidP="006071C6">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 daca este cazul.</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E14C51" w:rsidRPr="007C27D9" w:rsidRDefault="00E14C51" w:rsidP="00B24B3C">
      <w:pPr>
        <w:pStyle w:val="BodyText"/>
        <w:ind w:firstLine="720"/>
        <w:rPr>
          <w:strike/>
          <w:sz w:val="26"/>
          <w:szCs w:val="26"/>
        </w:rPr>
      </w:pPr>
      <w:r>
        <w:rPr>
          <w:sz w:val="26"/>
          <w:szCs w:val="26"/>
          <w:lang w:val="ro-RO"/>
        </w:rPr>
        <w:t>11.1</w:t>
      </w:r>
      <w:r w:rsidRPr="003F5168">
        <w:rPr>
          <w:color w:val="000000"/>
          <w:sz w:val="26"/>
          <w:szCs w:val="26"/>
          <w:lang w:val="ro-RO"/>
        </w:rPr>
        <w:t xml:space="preserve">. Recepţia serviciilor prestate se face în baza </w:t>
      </w:r>
      <w:r>
        <w:rPr>
          <w:color w:val="000000"/>
          <w:sz w:val="26"/>
          <w:szCs w:val="26"/>
          <w:lang w:val="ro-RO"/>
        </w:rPr>
        <w:t xml:space="preserve">documentelor </w:t>
      </w:r>
      <w:r w:rsidRPr="003F5168">
        <w:rPr>
          <w:color w:val="000000"/>
          <w:sz w:val="26"/>
          <w:szCs w:val="26"/>
          <w:lang w:val="ro-RO"/>
        </w:rPr>
        <w:t>întocmite de către prestator</w:t>
      </w:r>
      <w:r>
        <w:rPr>
          <w:color w:val="000000"/>
          <w:sz w:val="26"/>
          <w:szCs w:val="26"/>
          <w:lang w:val="ro-RO"/>
        </w:rPr>
        <w:t xml:space="preserve"> mentionate la art. 9.8</w:t>
      </w:r>
      <w:r w:rsidRPr="003F5168">
        <w:rPr>
          <w:color w:val="000000"/>
          <w:sz w:val="26"/>
          <w:szCs w:val="26"/>
          <w:lang w:val="ro-RO"/>
        </w:rPr>
        <w:t>.</w:t>
      </w:r>
      <w:r>
        <w:rPr>
          <w:color w:val="000000"/>
          <w:sz w:val="26"/>
          <w:szCs w:val="26"/>
          <w:lang w:val="ro-RO"/>
        </w:rPr>
        <w:t xml:space="preserve"> </w:t>
      </w:r>
    </w:p>
    <w:p w:rsidR="00E14C51" w:rsidRDefault="00E14C51" w:rsidP="00E14C51">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E14C51" w:rsidRDefault="00E14C51" w:rsidP="00E14C51">
      <w:pPr>
        <w:pStyle w:val="BodyText"/>
        <w:ind w:firstLine="720"/>
        <w:rPr>
          <w:sz w:val="26"/>
          <w:szCs w:val="26"/>
          <w:lang w:val="ro-RO"/>
        </w:rPr>
      </w:pPr>
      <w:r>
        <w:rPr>
          <w:sz w:val="26"/>
          <w:szCs w:val="26"/>
          <w:lang w:val="ro-RO"/>
        </w:rPr>
        <w:t xml:space="preserve">11.3. </w:t>
      </w:r>
      <w:r w:rsidR="00BF7BA6">
        <w:rPr>
          <w:sz w:val="26"/>
          <w:szCs w:val="26"/>
          <w:lang w:val="ro-RO"/>
        </w:rPr>
        <w:t>T</w:t>
      </w:r>
      <w:r>
        <w:rPr>
          <w:sz w:val="26"/>
          <w:szCs w:val="26"/>
          <w:lang w:val="ro-RO"/>
        </w:rPr>
        <w:t>estele (probe</w:t>
      </w:r>
      <w:r w:rsidR="005D5E4B">
        <w:rPr>
          <w:sz w:val="26"/>
          <w:szCs w:val="26"/>
          <w:lang w:val="ro-RO"/>
        </w:rPr>
        <w:t>le</w:t>
      </w:r>
      <w:r>
        <w:rPr>
          <w:sz w:val="26"/>
          <w:szCs w:val="26"/>
          <w:lang w:val="ro-RO"/>
        </w:rPr>
        <w:t>) se vor realiza în perioadele şi datele stabilite de beneficiar de comun acord cu prestatorul.</w:t>
      </w:r>
    </w:p>
    <w:p w:rsidR="00E14C51" w:rsidRPr="00E33868" w:rsidRDefault="00E14C51" w:rsidP="00BF7BA6">
      <w:pPr>
        <w:pStyle w:val="BodyText"/>
        <w:ind w:firstLine="720"/>
        <w:rPr>
          <w:strike/>
          <w:sz w:val="26"/>
          <w:szCs w:val="26"/>
          <w:lang w:val="ro-RO"/>
        </w:rPr>
      </w:pPr>
      <w:r>
        <w:rPr>
          <w:sz w:val="26"/>
          <w:szCs w:val="26"/>
          <w:lang w:val="ro-RO"/>
        </w:rPr>
        <w:t>11.4. Prestatorul notifică achizitorul în scris, cu cel puţin 3 zile înainte de datele/perioadele când este pregătit să asigure probele</w:t>
      </w:r>
      <w:r w:rsidR="00BF7BA6">
        <w:rPr>
          <w:sz w:val="26"/>
          <w:szCs w:val="26"/>
          <w:lang w:val="ro-RO"/>
        </w:rPr>
        <w:t>.</w:t>
      </w:r>
    </w:p>
    <w:p w:rsidR="00E14C51" w:rsidRPr="00BF7BA6" w:rsidRDefault="00E14C51" w:rsidP="00E14C51">
      <w:pPr>
        <w:pStyle w:val="BodyText"/>
        <w:ind w:firstLine="720"/>
        <w:rPr>
          <w:sz w:val="26"/>
          <w:szCs w:val="26"/>
          <w:lang w:val="ro-RO"/>
        </w:rPr>
      </w:pPr>
      <w:r>
        <w:rPr>
          <w:sz w:val="26"/>
          <w:szCs w:val="26"/>
          <w:lang w:val="ro-RO"/>
        </w:rPr>
        <w:t xml:space="preserve">11.6. Prestatorul asigură toate facilităţile (asistenţă tehnică, accesul la documentaţii, laboratoare, </w:t>
      </w:r>
      <w:r w:rsidRPr="00BF7BA6">
        <w:rPr>
          <w:sz w:val="26"/>
          <w:szCs w:val="26"/>
          <w:lang w:val="ro-RO"/>
        </w:rPr>
        <w:t>instrumente de măsură, rapoarte de măsurători) pentru realizarea testelor</w:t>
      </w:r>
      <w:r w:rsidR="00BF7BA6" w:rsidRPr="00BF7BA6">
        <w:rPr>
          <w:sz w:val="26"/>
          <w:szCs w:val="26"/>
          <w:lang w:val="ro-RO"/>
        </w:rPr>
        <w:t>.</w:t>
      </w:r>
    </w:p>
    <w:p w:rsidR="00E14C51" w:rsidRDefault="00E14C51" w:rsidP="00E14C51">
      <w:pPr>
        <w:spacing w:line="252" w:lineRule="auto"/>
        <w:ind w:firstLine="720"/>
        <w:jc w:val="both"/>
        <w:rPr>
          <w:sz w:val="26"/>
          <w:szCs w:val="26"/>
          <w:lang w:val="ro-RO"/>
        </w:rPr>
      </w:pPr>
      <w:r w:rsidRPr="00BF7BA6">
        <w:rPr>
          <w:sz w:val="26"/>
          <w:szCs w:val="26"/>
          <w:lang w:val="ro-RO"/>
        </w:rPr>
        <w:t xml:space="preserve">11.7. </w:t>
      </w:r>
      <w:r w:rsidR="00796388" w:rsidRPr="00BF7BA6">
        <w:rPr>
          <w:sz w:val="26"/>
          <w:szCs w:val="26"/>
          <w:lang w:val="ro-RO"/>
        </w:rPr>
        <w:t>Daca la receptia efectuata la Sediul central ELCEN</w:t>
      </w:r>
      <w:r w:rsidR="00606633">
        <w:rPr>
          <w:sz w:val="26"/>
          <w:szCs w:val="26"/>
          <w:lang w:val="ro-RO"/>
        </w:rPr>
        <w:t>-Serviciul Protecția Mediului</w:t>
      </w:r>
      <w:r w:rsidR="00796388" w:rsidRPr="00BF7BA6">
        <w:rPr>
          <w:sz w:val="26"/>
          <w:szCs w:val="26"/>
          <w:lang w:val="ro-RO"/>
        </w:rPr>
        <w:t>,</w:t>
      </w:r>
      <w:r w:rsidRPr="00BF7BA6">
        <w:rPr>
          <w:sz w:val="26"/>
          <w:szCs w:val="26"/>
          <w:lang w:val="ro-RO"/>
        </w:rPr>
        <w:t xml:space="preserve"> se constata lipsuri si deficiente datorate serviciilor prestate, acestea vor fi aduse la cunostinta prestatorului</w:t>
      </w:r>
      <w:r w:rsidRPr="008C7978">
        <w:rPr>
          <w:sz w:val="26"/>
          <w:szCs w:val="26"/>
          <w:lang w:val="ro-RO"/>
        </w:rPr>
        <w:t>, stabilindu-se termenele necesare pentru remediere.</w:t>
      </w:r>
    </w:p>
    <w:p w:rsidR="00E14C51" w:rsidRPr="00943896" w:rsidRDefault="00943896" w:rsidP="00E14C51">
      <w:pPr>
        <w:spacing w:line="252" w:lineRule="auto"/>
        <w:jc w:val="both"/>
        <w:rPr>
          <w:sz w:val="26"/>
          <w:szCs w:val="26"/>
        </w:rPr>
      </w:pPr>
      <w:r>
        <w:rPr>
          <w:sz w:val="26"/>
          <w:szCs w:val="26"/>
        </w:rPr>
        <w:t xml:space="preserve">    </w:t>
      </w:r>
      <w:r w:rsidR="00E14C51" w:rsidRPr="00943896">
        <w:rPr>
          <w:sz w:val="26"/>
          <w:szCs w:val="26"/>
        </w:rPr>
        <w:t>Pentru neconformitatile aparute la receptie se va proceda astfel:</w:t>
      </w:r>
    </w:p>
    <w:p w:rsidR="00E14C51" w:rsidRPr="00943896" w:rsidRDefault="00E14C51" w:rsidP="00D7053F">
      <w:pPr>
        <w:numPr>
          <w:ilvl w:val="0"/>
          <w:numId w:val="8"/>
        </w:numPr>
        <w:spacing w:line="252" w:lineRule="auto"/>
        <w:jc w:val="both"/>
        <w:rPr>
          <w:sz w:val="26"/>
          <w:szCs w:val="26"/>
        </w:rPr>
      </w:pPr>
      <w:r w:rsidRPr="00943896">
        <w:rPr>
          <w:sz w:val="26"/>
          <w:szCs w:val="26"/>
        </w:rPr>
        <w:t>La depistare daca este cazul, achizitorul transmite raportul de neconformitate prestatorului;</w:t>
      </w:r>
    </w:p>
    <w:p w:rsidR="00E14C51" w:rsidRPr="00943896" w:rsidRDefault="00E14C51" w:rsidP="00D7053F">
      <w:pPr>
        <w:numPr>
          <w:ilvl w:val="0"/>
          <w:numId w:val="8"/>
        </w:numPr>
        <w:spacing w:line="252" w:lineRule="auto"/>
        <w:jc w:val="both"/>
        <w:rPr>
          <w:sz w:val="26"/>
          <w:szCs w:val="26"/>
        </w:rPr>
      </w:pPr>
      <w:r w:rsidRPr="00943896">
        <w:rPr>
          <w:sz w:val="26"/>
          <w:szCs w:val="26"/>
        </w:rPr>
        <w:t>Prestatorul are obligatia ca in termen de 48 ore de la data sesizarii sa asigure prezenta unui delegat care impreuna cu reprezentantii achizitorului sa analizeze neconformitatea si sa stabileasca termenul si modul de tratare a neconformitatii;</w:t>
      </w:r>
    </w:p>
    <w:p w:rsidR="00E14C51" w:rsidRPr="00943896" w:rsidRDefault="00E14C51" w:rsidP="00D7053F">
      <w:pPr>
        <w:numPr>
          <w:ilvl w:val="0"/>
          <w:numId w:val="8"/>
        </w:numPr>
        <w:spacing w:line="252" w:lineRule="auto"/>
        <w:jc w:val="both"/>
        <w:rPr>
          <w:sz w:val="26"/>
          <w:szCs w:val="26"/>
        </w:rPr>
      </w:pPr>
      <w:r w:rsidRPr="00943896">
        <w:rPr>
          <w:sz w:val="26"/>
          <w:szCs w:val="26"/>
        </w:rPr>
        <w:t xml:space="preserve">Contravaloarea cheltuielilor pentru remedierea neconformitatilor se vor suporta de catre prestator, daca este cazul. </w:t>
      </w:r>
    </w:p>
    <w:p w:rsidR="00E14C51" w:rsidRPr="00943896" w:rsidRDefault="00E14C51" w:rsidP="00D7053F">
      <w:pPr>
        <w:numPr>
          <w:ilvl w:val="0"/>
          <w:numId w:val="8"/>
        </w:numPr>
        <w:spacing w:line="252" w:lineRule="auto"/>
        <w:jc w:val="both"/>
        <w:rPr>
          <w:sz w:val="26"/>
          <w:szCs w:val="26"/>
        </w:rPr>
      </w:pPr>
      <w:r w:rsidRPr="00943896">
        <w:rPr>
          <w:sz w:val="26"/>
          <w:szCs w:val="26"/>
        </w:rPr>
        <w:t>Prestatorul isi va asuma intreaga responsabilitate pentru serviciile prestate.</w:t>
      </w:r>
    </w:p>
    <w:p w:rsidR="00322C1D" w:rsidRPr="00322C1D" w:rsidRDefault="00322C1D" w:rsidP="00322C1D">
      <w:pPr>
        <w:spacing w:line="252" w:lineRule="auto"/>
        <w:ind w:firstLine="720"/>
        <w:jc w:val="both"/>
        <w:rPr>
          <w:sz w:val="26"/>
          <w:szCs w:val="26"/>
        </w:rPr>
      </w:pPr>
      <w:r w:rsidRPr="00322C1D">
        <w:rPr>
          <w:sz w:val="26"/>
          <w:szCs w:val="26"/>
        </w:rPr>
        <w:t>Delegatul prestatorului se va prezenta pentru constatarea deficientelor in termen de doua zile de la primirea comunicarii.</w:t>
      </w:r>
    </w:p>
    <w:p w:rsidR="00E14C51" w:rsidRDefault="00E14C51" w:rsidP="00E14C51">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9341D" w:rsidRDefault="00107EA4" w:rsidP="00923608">
      <w:pPr>
        <w:pStyle w:val="BodyText"/>
        <w:ind w:left="1174"/>
        <w:rPr>
          <w:strike/>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E14C51" w:rsidRDefault="00E14C51" w:rsidP="00E14C51">
      <w:pPr>
        <w:pStyle w:val="BodyText"/>
        <w:ind w:firstLine="720"/>
        <w:rPr>
          <w:sz w:val="26"/>
          <w:szCs w:val="26"/>
          <w:lang w:val="ro-RO"/>
        </w:rPr>
      </w:pPr>
      <w:r>
        <w:rPr>
          <w:sz w:val="26"/>
          <w:szCs w:val="26"/>
          <w:lang w:val="ro-RO"/>
        </w:rPr>
        <w:t>12.</w:t>
      </w:r>
      <w:r w:rsidR="00D57001">
        <w:rPr>
          <w:sz w:val="26"/>
          <w:szCs w:val="26"/>
          <w:lang w:val="ro-RO"/>
        </w:rPr>
        <w:t>1</w:t>
      </w:r>
      <w:r>
        <w:rPr>
          <w:sz w:val="26"/>
          <w:szCs w:val="26"/>
          <w:lang w:val="ro-RO"/>
        </w:rPr>
        <w:t>. Prestatorul garantează execuţia serviciilor fără neconformităţi faţă de documentaţia achizitor</w:t>
      </w:r>
      <w:r w:rsidR="00440FB1">
        <w:rPr>
          <w:sz w:val="26"/>
          <w:szCs w:val="26"/>
          <w:lang w:val="ro-RO"/>
        </w:rPr>
        <w:t>ului (conform prezentului contract)</w:t>
      </w:r>
      <w:r>
        <w:rPr>
          <w:sz w:val="26"/>
          <w:szCs w:val="26"/>
          <w:lang w:val="ro-RO"/>
        </w:rPr>
        <w:t>.</w:t>
      </w:r>
    </w:p>
    <w:p w:rsidR="00E14C51" w:rsidRDefault="00E14C51" w:rsidP="00E14C51">
      <w:pPr>
        <w:pStyle w:val="BodyText"/>
        <w:rPr>
          <w:sz w:val="26"/>
          <w:szCs w:val="26"/>
          <w:lang w:val="ro-RO"/>
        </w:rPr>
      </w:pPr>
      <w:r>
        <w:rPr>
          <w:sz w:val="26"/>
          <w:szCs w:val="26"/>
          <w:lang w:val="ro-RO"/>
        </w:rPr>
        <w:tab/>
      </w:r>
      <w:r w:rsidRPr="00481606">
        <w:rPr>
          <w:sz w:val="26"/>
          <w:szCs w:val="26"/>
          <w:lang w:val="ro-RO"/>
        </w:rPr>
        <w:t>12.</w:t>
      </w:r>
      <w:r w:rsidR="00D57001">
        <w:rPr>
          <w:sz w:val="26"/>
          <w:szCs w:val="26"/>
          <w:lang w:val="ro-RO"/>
        </w:rPr>
        <w:t>2</w:t>
      </w:r>
      <w:r w:rsidRPr="00481606">
        <w:rPr>
          <w:sz w:val="26"/>
          <w:szCs w:val="26"/>
          <w:lang w:val="ro-RO"/>
        </w:rPr>
        <w:t>. Prestatorul</w:t>
      </w:r>
      <w:r>
        <w:rPr>
          <w:sz w:val="26"/>
          <w:szCs w:val="26"/>
          <w:lang w:val="ro-RO"/>
        </w:rPr>
        <w:t xml:space="preserve">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E14C51" w:rsidRDefault="00E14C51" w:rsidP="00E14C51">
      <w:pPr>
        <w:pStyle w:val="BodyText"/>
        <w:ind w:firstLine="720"/>
        <w:rPr>
          <w:sz w:val="26"/>
          <w:szCs w:val="26"/>
          <w:lang w:val="ro-RO"/>
        </w:rPr>
      </w:pPr>
      <w:r>
        <w:rPr>
          <w:sz w:val="26"/>
          <w:szCs w:val="26"/>
          <w:lang w:val="ro-RO"/>
        </w:rPr>
        <w:lastRenderedPageBreak/>
        <w:t>12.</w:t>
      </w:r>
      <w:r w:rsidR="00D57001">
        <w:rPr>
          <w:sz w:val="26"/>
          <w:szCs w:val="26"/>
          <w:lang w:val="ro-RO"/>
        </w:rPr>
        <w:t>3</w:t>
      </w:r>
      <w:r>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14C51" w:rsidRPr="009E378A" w:rsidRDefault="00E14C51" w:rsidP="00E14C51">
      <w:pPr>
        <w:pStyle w:val="BodyText"/>
        <w:ind w:firstLine="720"/>
        <w:rPr>
          <w:color w:val="000000"/>
          <w:sz w:val="26"/>
          <w:szCs w:val="26"/>
          <w:lang w:val="ro-RO"/>
        </w:rPr>
      </w:pPr>
      <w:r>
        <w:rPr>
          <w:sz w:val="26"/>
          <w:szCs w:val="26"/>
          <w:lang w:val="ro-RO"/>
        </w:rPr>
        <w:t>12.</w:t>
      </w:r>
      <w:r w:rsidR="00D57001">
        <w:rPr>
          <w:sz w:val="26"/>
          <w:szCs w:val="26"/>
          <w:lang w:val="ro-RO"/>
        </w:rPr>
        <w:t>4</w:t>
      </w:r>
      <w:r>
        <w:rPr>
          <w:sz w:val="26"/>
          <w:szCs w:val="26"/>
          <w:lang w:val="ro-RO"/>
        </w:rPr>
        <w:t xml:space="preserve">.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w:t>
      </w:r>
      <w:r w:rsidRPr="009E378A">
        <w:rPr>
          <w:color w:val="000000"/>
          <w:sz w:val="26"/>
          <w:szCs w:val="26"/>
          <w:lang w:val="ro-RO"/>
        </w:rPr>
        <w:t>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7B6F16" w:rsidRDefault="007B6F16" w:rsidP="007B6F16">
      <w:pPr>
        <w:pStyle w:val="BodyText"/>
        <w:ind w:firstLine="720"/>
        <w:rPr>
          <w:sz w:val="26"/>
          <w:szCs w:val="26"/>
          <w:lang w:val="ro-RO"/>
        </w:rPr>
      </w:pPr>
      <w:r>
        <w:rPr>
          <w:sz w:val="26"/>
          <w:szCs w:val="26"/>
          <w:lang w:val="ro-RO"/>
        </w:rPr>
        <w:t xml:space="preserve">13.1. Plata se face de către achizitor prin OP conform reglementărilor legale în vigoare, în lei, în contul prestatorului, după confirmarea de către achizitor a realizării serviciilor conform detalierii din anexa 1, predate oficial de prestator. </w:t>
      </w:r>
    </w:p>
    <w:p w:rsidR="007B6F16" w:rsidRDefault="007B6F16" w:rsidP="007B6F16">
      <w:pPr>
        <w:pStyle w:val="BodyText"/>
        <w:ind w:firstLine="720"/>
        <w:rPr>
          <w:sz w:val="26"/>
          <w:szCs w:val="26"/>
          <w:lang w:val="ro-RO"/>
        </w:rPr>
      </w:pPr>
      <w:r>
        <w:rPr>
          <w:sz w:val="26"/>
          <w:szCs w:val="26"/>
          <w:lang w:val="ro-RO"/>
        </w:rPr>
        <w:t xml:space="preserve">13.2. Termenul de scadenţă pentru plata facturii introdusa de prestator, este de 60 de zile calendaristice de la data înregistrării la sediul achizitorului a facturii şi documentelor justificative de plată menţionate la art.13.4. </w:t>
      </w:r>
    </w:p>
    <w:p w:rsidR="007B6F16" w:rsidRDefault="007B6F16" w:rsidP="007B6F16">
      <w:pPr>
        <w:pStyle w:val="BodyText"/>
        <w:ind w:firstLine="720"/>
        <w:rPr>
          <w:sz w:val="26"/>
          <w:szCs w:val="26"/>
          <w:lang w:val="ro-RO"/>
        </w:rPr>
      </w:pPr>
      <w:r>
        <w:rPr>
          <w:sz w:val="26"/>
          <w:szCs w:val="26"/>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7B6F16" w:rsidRDefault="007B6F16" w:rsidP="007B6F16">
      <w:pPr>
        <w:pStyle w:val="BodyText"/>
        <w:ind w:firstLine="720"/>
        <w:rPr>
          <w:sz w:val="26"/>
          <w:szCs w:val="26"/>
          <w:lang w:val="ro-RO"/>
        </w:rPr>
      </w:pPr>
      <w:r>
        <w:rPr>
          <w:sz w:val="26"/>
          <w:szCs w:val="26"/>
          <w:lang w:val="ro-RO"/>
        </w:rPr>
        <w:t>13.4. Documentele pe baza cărora se efectuează plata sunt:</w:t>
      </w:r>
    </w:p>
    <w:p w:rsidR="007B6F16" w:rsidRDefault="007B6F16" w:rsidP="007B6F16">
      <w:pPr>
        <w:pStyle w:val="BodyText"/>
        <w:ind w:firstLine="720"/>
        <w:rPr>
          <w:sz w:val="26"/>
          <w:szCs w:val="26"/>
          <w:lang w:val="ro-RO"/>
        </w:rPr>
      </w:pPr>
      <w:r>
        <w:rPr>
          <w:sz w:val="26"/>
          <w:szCs w:val="26"/>
          <w:lang w:val="ro-RO"/>
        </w:rPr>
        <w:t>-  factura emisă de prestator şi confirmată de primire de achizitor cu număr de înregistrare;</w:t>
      </w:r>
    </w:p>
    <w:p w:rsidR="002C06AE" w:rsidRPr="00B24B3C" w:rsidRDefault="002C06AE" w:rsidP="007B6F16">
      <w:pPr>
        <w:spacing w:line="252" w:lineRule="auto"/>
        <w:ind w:left="360"/>
        <w:jc w:val="both"/>
        <w:rPr>
          <w:sz w:val="26"/>
          <w:szCs w:val="26"/>
        </w:rPr>
      </w:pPr>
      <w:r w:rsidRPr="002C06AE">
        <w:rPr>
          <w:sz w:val="26"/>
          <w:szCs w:val="26"/>
        </w:rPr>
        <w:tab/>
      </w:r>
      <w:r w:rsidRPr="00B24B3C">
        <w:rPr>
          <w:sz w:val="26"/>
          <w:szCs w:val="26"/>
        </w:rPr>
        <w:t xml:space="preserve">-    </w:t>
      </w:r>
      <w:proofErr w:type="gramStart"/>
      <w:r w:rsidRPr="00B24B3C">
        <w:rPr>
          <w:sz w:val="26"/>
          <w:szCs w:val="26"/>
        </w:rPr>
        <w:t>adresa</w:t>
      </w:r>
      <w:proofErr w:type="gramEnd"/>
      <w:r w:rsidRPr="00B24B3C">
        <w:rPr>
          <w:sz w:val="26"/>
          <w:szCs w:val="26"/>
        </w:rPr>
        <w:t xml:space="preserve"> de transmitere a documentatiei ( raport AST) inregistrata la executant si beneficiar</w:t>
      </w:r>
    </w:p>
    <w:p w:rsidR="007B6F16" w:rsidRPr="005B6129" w:rsidRDefault="005B6129" w:rsidP="007B6F16">
      <w:pPr>
        <w:pStyle w:val="BodyText"/>
        <w:ind w:firstLine="720"/>
        <w:rPr>
          <w:strike/>
          <w:sz w:val="26"/>
          <w:szCs w:val="26"/>
          <w:lang w:val="ro-RO"/>
        </w:rPr>
      </w:pPr>
      <w:r w:rsidRPr="00B24B3C">
        <w:rPr>
          <w:sz w:val="26"/>
          <w:szCs w:val="26"/>
          <w:lang w:val="ro-RO"/>
        </w:rPr>
        <w:t xml:space="preserve">-  </w:t>
      </w:r>
      <w:r w:rsidR="007B6F16" w:rsidRPr="00B24B3C">
        <w:rPr>
          <w:sz w:val="26"/>
          <w:szCs w:val="26"/>
          <w:lang w:val="ro-RO"/>
        </w:rPr>
        <w:t xml:space="preserve">proces verbal de </w:t>
      </w:r>
      <w:r w:rsidRPr="00B24B3C">
        <w:rPr>
          <w:sz w:val="26"/>
          <w:szCs w:val="26"/>
          <w:lang w:val="ro-RO"/>
        </w:rPr>
        <w:t>predare – primire a documentatiei (Raport AST)</w:t>
      </w:r>
      <w:r w:rsidR="007B6F16" w:rsidRPr="005B6129">
        <w:rPr>
          <w:strike/>
          <w:sz w:val="26"/>
          <w:szCs w:val="26"/>
          <w:lang w:val="ro-RO"/>
        </w:rPr>
        <w:t>.</w:t>
      </w:r>
    </w:p>
    <w:p w:rsidR="007B6F16" w:rsidRDefault="007B6F16" w:rsidP="007B6F16">
      <w:pPr>
        <w:pStyle w:val="BodyText"/>
        <w:ind w:firstLine="720"/>
        <w:rPr>
          <w:sz w:val="26"/>
          <w:szCs w:val="26"/>
          <w:lang w:val="ro-RO"/>
        </w:rPr>
      </w:pPr>
      <w:r>
        <w:rPr>
          <w:sz w:val="26"/>
          <w:szCs w:val="26"/>
          <w:lang w:val="ro-RO"/>
        </w:rPr>
        <w:t>13.5.Orice modificare a numărului de cont bancar sau a altor elemente ce ar influenţa efectuarea operaţiilor financiar-bancare între părţi va face obiectul unui act adiţional la contract.</w:t>
      </w:r>
    </w:p>
    <w:p w:rsidR="007B6F16" w:rsidRDefault="007B6F16" w:rsidP="007B6F16">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7B6F16" w:rsidRDefault="007B6F16" w:rsidP="007B6F16">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Pr="007B6F16" w:rsidRDefault="00107EA4" w:rsidP="00923608">
      <w:pPr>
        <w:pStyle w:val="BodyText"/>
        <w:ind w:firstLine="720"/>
        <w:rPr>
          <w:color w:val="000000"/>
          <w:sz w:val="26"/>
          <w:szCs w:val="26"/>
          <w:lang w:val="ro-RO"/>
        </w:rPr>
      </w:pPr>
      <w:r>
        <w:rPr>
          <w:sz w:val="26"/>
          <w:szCs w:val="26"/>
          <w:lang w:val="ro-RO"/>
        </w:rPr>
        <w:t xml:space="preserve">14.1.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prestatorul nu reuşeşte să-şi îndeplinească obligaţiile asumate, atunci </w:t>
      </w:r>
      <w:r w:rsidRPr="007B6F16">
        <w:rPr>
          <w:color w:val="000000"/>
          <w:sz w:val="26"/>
          <w:szCs w:val="26"/>
          <w:lang w:val="ro-RO"/>
        </w:rPr>
        <w:t xml:space="preserve">achizitorul are dreptul de a </w:t>
      </w:r>
      <w:r w:rsidR="007C7C33" w:rsidRPr="007B6F16">
        <w:rPr>
          <w:color w:val="000000"/>
          <w:sz w:val="26"/>
          <w:szCs w:val="26"/>
          <w:lang w:val="ro-RO"/>
        </w:rPr>
        <w:t xml:space="preserve">calcula si pretinde </w:t>
      </w:r>
      <w:r w:rsidRPr="007B6F16">
        <w:rPr>
          <w:color w:val="000000"/>
          <w:sz w:val="26"/>
          <w:szCs w:val="26"/>
          <w:lang w:val="ro-RO"/>
        </w:rPr>
        <w:t xml:space="preserve">penalităţi egale cu </w:t>
      </w:r>
      <w:r w:rsidRPr="007B6F16">
        <w:rPr>
          <w:rStyle w:val="l5def1"/>
          <w:rFonts w:ascii="Times New Roman" w:hAnsi="Times New Roman" w:cs="Times New Roman"/>
        </w:rPr>
        <w:t>dobânda legala penalizatoare</w:t>
      </w:r>
      <w:r w:rsidR="00574018">
        <w:rPr>
          <w:color w:val="000000"/>
          <w:sz w:val="26"/>
          <w:szCs w:val="26"/>
          <w:lang w:val="ro-RO"/>
        </w:rPr>
        <w:t xml:space="preserve">, </w:t>
      </w:r>
      <w:r w:rsidRPr="007B6F16">
        <w:rPr>
          <w:color w:val="000000"/>
          <w:sz w:val="26"/>
          <w:szCs w:val="26"/>
          <w:lang w:val="ro-RO"/>
        </w:rPr>
        <w:t xml:space="preserve">raportate la valoarea </w:t>
      </w:r>
      <w:r w:rsidR="00574018">
        <w:rPr>
          <w:color w:val="000000"/>
          <w:sz w:val="26"/>
          <w:szCs w:val="26"/>
          <w:lang w:val="ro-RO"/>
        </w:rPr>
        <w:t>serviciilor prestate cu intarziere sau cu neconformitati</w:t>
      </w:r>
      <w:r w:rsidR="007B6F16" w:rsidRPr="007B6F16">
        <w:rPr>
          <w:color w:val="000000"/>
          <w:sz w:val="26"/>
          <w:szCs w:val="26"/>
          <w:lang w:val="ro-RO"/>
        </w:rPr>
        <w:t>,</w:t>
      </w:r>
      <w:r w:rsidR="00A9145C" w:rsidRPr="007B6F16">
        <w:rPr>
          <w:color w:val="000000"/>
          <w:sz w:val="26"/>
          <w:szCs w:val="26"/>
          <w:lang w:val="ro-RO"/>
        </w:rPr>
        <w:t xml:space="preserve"> </w:t>
      </w:r>
      <w:r w:rsidRPr="007B6F16">
        <w:rPr>
          <w:color w:val="000000"/>
          <w:sz w:val="26"/>
          <w:szCs w:val="26"/>
          <w:lang w:val="ro-RO"/>
        </w:rPr>
        <w:t>pentru fiecare zi de întârziere.</w:t>
      </w:r>
    </w:p>
    <w:p w:rsidR="007C7C33" w:rsidRPr="007B6F16" w:rsidRDefault="007C7C33" w:rsidP="00923608">
      <w:pPr>
        <w:pStyle w:val="BodyText"/>
        <w:ind w:firstLine="720"/>
        <w:rPr>
          <w:color w:val="000000"/>
          <w:sz w:val="26"/>
          <w:szCs w:val="26"/>
          <w:lang w:val="ro-RO"/>
        </w:rPr>
      </w:pPr>
      <w:r w:rsidRPr="007B6F16">
        <w:rPr>
          <w:color w:val="000000"/>
          <w:spacing w:val="-1"/>
          <w:sz w:val="26"/>
          <w:szCs w:val="26"/>
        </w:rPr>
        <w:t>Achizitorul are dreptul de a deduce aceste penalitati din valoarea contractului prin retinerea din facturile introduse la plata de prestator.</w:t>
      </w:r>
    </w:p>
    <w:p w:rsidR="00107EA4" w:rsidRPr="007B6F16" w:rsidRDefault="00107EA4" w:rsidP="00923608">
      <w:pPr>
        <w:shd w:val="clear" w:color="auto" w:fill="FFFFFF"/>
        <w:spacing w:line="266" w:lineRule="exact"/>
        <w:ind w:right="14" w:firstLine="708"/>
        <w:jc w:val="both"/>
        <w:rPr>
          <w:color w:val="000000"/>
          <w:sz w:val="26"/>
          <w:szCs w:val="26"/>
          <w:lang w:val="ro-RO"/>
        </w:rPr>
      </w:pPr>
      <w:r w:rsidRPr="007B6F16">
        <w:rPr>
          <w:color w:val="000000"/>
          <w:sz w:val="26"/>
          <w:szCs w:val="26"/>
          <w:lang w:val="ro-RO"/>
        </w:rPr>
        <w:t xml:space="preserve">Penalităţile </w:t>
      </w:r>
      <w:r w:rsidRPr="007B6F16">
        <w:rPr>
          <w:color w:val="000000"/>
          <w:spacing w:val="-3"/>
          <w:sz w:val="26"/>
          <w:szCs w:val="26"/>
          <w:lang w:val="ro-RO"/>
        </w:rPr>
        <w:t xml:space="preserve">nu vor putea depăşi valoarea </w:t>
      </w:r>
      <w:r w:rsidR="00574018">
        <w:rPr>
          <w:color w:val="000000"/>
          <w:sz w:val="26"/>
          <w:szCs w:val="26"/>
          <w:lang w:val="ro-RO"/>
        </w:rPr>
        <w:t>serviciilor prestate cu intarziere sau cu neconformitati</w:t>
      </w:r>
      <w:r w:rsidRPr="007B6F16">
        <w:rPr>
          <w:color w:val="000000"/>
          <w:spacing w:val="-3"/>
          <w:sz w:val="26"/>
          <w:szCs w:val="26"/>
          <w:lang w:val="ro-RO"/>
        </w:rPr>
        <w:t>.</w:t>
      </w:r>
    </w:p>
    <w:p w:rsidR="00107EA4" w:rsidRDefault="00107EA4" w:rsidP="00923608">
      <w:pPr>
        <w:pStyle w:val="BodyText"/>
        <w:ind w:firstLine="720"/>
        <w:rPr>
          <w:sz w:val="26"/>
          <w:szCs w:val="26"/>
          <w:lang w:val="ro-RO"/>
        </w:rPr>
      </w:pPr>
      <w:r>
        <w:rPr>
          <w:sz w:val="26"/>
          <w:szCs w:val="26"/>
          <w:lang w:val="ro-RO"/>
        </w:rPr>
        <w:lastRenderedPageBreak/>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E849F3">
        <w:rPr>
          <w:sz w:val="26"/>
          <w:szCs w:val="26"/>
          <w:lang w:val="ro-RO"/>
        </w:rPr>
        <w:t>4</w:t>
      </w:r>
      <w:r>
        <w:rPr>
          <w:sz w:val="26"/>
          <w:szCs w:val="26"/>
          <w:lang w:val="ro-RO"/>
        </w:rPr>
        <w:t>.</w:t>
      </w:r>
    </w:p>
    <w:p w:rsidR="00107EA4" w:rsidRPr="00C156DE" w:rsidRDefault="00107EA4" w:rsidP="00923608">
      <w:pPr>
        <w:pStyle w:val="BodyText"/>
        <w:ind w:firstLine="720"/>
        <w:rPr>
          <w:spacing w:val="-1"/>
          <w:sz w:val="26"/>
          <w:szCs w:val="26"/>
          <w:lang w:val="ro-RO"/>
        </w:rPr>
      </w:pPr>
      <w:r>
        <w:rPr>
          <w:sz w:val="26"/>
          <w:szCs w:val="26"/>
          <w:lang w:val="ro-RO"/>
        </w:rPr>
        <w:t>14.</w:t>
      </w:r>
      <w:r w:rsidR="00E849F3">
        <w:rPr>
          <w:sz w:val="26"/>
          <w:szCs w:val="26"/>
          <w:lang w:val="ro-RO"/>
        </w:rPr>
        <w:t>5</w:t>
      </w:r>
      <w:r>
        <w:rPr>
          <w:sz w:val="26"/>
          <w:szCs w:val="26"/>
          <w:lang w:val="ro-RO"/>
        </w:rPr>
        <w:t xml:space="preserve">.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w:t>
      </w:r>
      <w:r w:rsidR="00E849F3">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Pr="007B6F16"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w:t>
      </w:r>
      <w:r w:rsidRPr="007B6F16">
        <w:rPr>
          <w:sz w:val="26"/>
          <w:szCs w:val="26"/>
          <w:lang w:val="ro-RO"/>
        </w:rPr>
        <w:t xml:space="preserve">îndeplinesc partea lor din contract.  </w:t>
      </w:r>
    </w:p>
    <w:p w:rsidR="00107EA4" w:rsidRPr="007B6F16" w:rsidRDefault="00107EA4" w:rsidP="006B6F35">
      <w:pPr>
        <w:jc w:val="both"/>
        <w:rPr>
          <w:color w:val="000000"/>
          <w:sz w:val="26"/>
          <w:szCs w:val="26"/>
        </w:rPr>
      </w:pPr>
      <w:r w:rsidRPr="007B6F16">
        <w:rPr>
          <w:sz w:val="26"/>
          <w:szCs w:val="26"/>
          <w:lang w:val="ro-RO"/>
        </w:rPr>
        <w:tab/>
      </w:r>
      <w:r w:rsidR="00C6258C" w:rsidRPr="007B6F16">
        <w:rPr>
          <w:sz w:val="26"/>
          <w:szCs w:val="26"/>
          <w:lang w:val="ro-RO"/>
        </w:rPr>
        <w:t>15.5. Prestator</w:t>
      </w:r>
      <w:r w:rsidRPr="007B6F16">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B6F16">
        <w:rPr>
          <w:color w:val="000000"/>
          <w:sz w:val="26"/>
          <w:szCs w:val="26"/>
        </w:rPr>
        <w:t xml:space="preserve">nr.99/2016 privind achizitiile sectoriale. </w:t>
      </w:r>
      <w:r w:rsidRPr="007B6F16">
        <w:rPr>
          <w:sz w:val="26"/>
          <w:szCs w:val="26"/>
          <w:lang w:val="ro-RO"/>
        </w:rPr>
        <w:t xml:space="preserve">Schimbarea subcontractantului nu va schimba preţul contractului şi </w:t>
      </w:r>
      <w:r w:rsidRPr="007B6F16">
        <w:rPr>
          <w:color w:val="000000"/>
          <w:sz w:val="26"/>
          <w:szCs w:val="26"/>
          <w:lang w:val="it-IT"/>
        </w:rPr>
        <w:t>se va face in conditiile legale cu acordul achizitorului</w:t>
      </w:r>
      <w:r w:rsidRPr="007B6F16">
        <w:rPr>
          <w:sz w:val="26"/>
          <w:szCs w:val="26"/>
          <w:lang w:val="ro-RO"/>
        </w:rPr>
        <w:t>.</w:t>
      </w:r>
    </w:p>
    <w:p w:rsidR="00107EA4" w:rsidRPr="007B6F16" w:rsidRDefault="00107EA4" w:rsidP="006B6F35">
      <w:pPr>
        <w:jc w:val="both"/>
        <w:rPr>
          <w:sz w:val="26"/>
          <w:szCs w:val="26"/>
          <w:lang w:val="ro-RO"/>
        </w:rPr>
      </w:pPr>
      <w:r w:rsidRPr="007B6F16">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B6F16">
        <w:rPr>
          <w:sz w:val="26"/>
          <w:szCs w:val="26"/>
          <w:lang w:val="ro-RO"/>
        </w:rPr>
        <w:t>rei parti – achizitor, prestator</w:t>
      </w:r>
      <w:r w:rsidRPr="007B6F16">
        <w:rPr>
          <w:sz w:val="26"/>
          <w:szCs w:val="26"/>
          <w:lang w:val="ro-RO"/>
        </w:rPr>
        <w:t xml:space="preserve"> si su</w:t>
      </w:r>
      <w:r w:rsidR="00C6258C" w:rsidRPr="007B6F16">
        <w:rPr>
          <w:sz w:val="26"/>
          <w:szCs w:val="26"/>
          <w:lang w:val="ro-RO"/>
        </w:rPr>
        <w:t>bcontractant, a situaţiilor de servici</w:t>
      </w:r>
      <w:r w:rsidR="00E849F3">
        <w:rPr>
          <w:sz w:val="26"/>
          <w:szCs w:val="26"/>
          <w:lang w:val="ro-RO"/>
        </w:rPr>
        <w:t>i real executate.</w:t>
      </w:r>
    </w:p>
    <w:p w:rsidR="00107EA4" w:rsidRDefault="00107EA4" w:rsidP="006B6F35">
      <w:pPr>
        <w:jc w:val="both"/>
        <w:rPr>
          <w:sz w:val="26"/>
          <w:szCs w:val="26"/>
          <w:lang w:val="ro-RO"/>
        </w:rPr>
      </w:pPr>
      <w:r w:rsidRPr="007B6F16">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w:t>
      </w:r>
      <w:r w:rsidR="007B6F16">
        <w:rPr>
          <w:sz w:val="26"/>
          <w:szCs w:val="26"/>
          <w:lang w:val="ro-RO"/>
        </w:rPr>
        <w:t>7</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w:t>
      </w:r>
      <w:r w:rsidR="007B6F16">
        <w:rPr>
          <w:sz w:val="26"/>
          <w:szCs w:val="26"/>
          <w:lang w:val="ro-RO"/>
        </w:rPr>
        <w:t>7</w:t>
      </w:r>
      <w:r>
        <w:rPr>
          <w:sz w:val="26"/>
          <w:szCs w:val="26"/>
          <w:lang w:val="ro-RO"/>
        </w:rPr>
        <w:t>.,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lastRenderedPageBreak/>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80D60" w:rsidRDefault="00380D60"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380D60" w:rsidRDefault="00380D60"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7B6F16"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7B6F16">
        <w:rPr>
          <w:sz w:val="26"/>
          <w:szCs w:val="26"/>
          <w:lang w:val="ro-RO"/>
        </w:rPr>
        <w:t>momentul primirii.</w:t>
      </w:r>
    </w:p>
    <w:p w:rsidR="00107EA4" w:rsidRDefault="00107EA4" w:rsidP="00923608">
      <w:pPr>
        <w:jc w:val="both"/>
        <w:rPr>
          <w:color w:val="000000"/>
          <w:sz w:val="26"/>
          <w:szCs w:val="26"/>
        </w:rPr>
      </w:pPr>
      <w:r w:rsidRPr="007B6F16">
        <w:rPr>
          <w:sz w:val="26"/>
          <w:szCs w:val="26"/>
          <w:lang w:val="ro-RO"/>
        </w:rPr>
        <w:tab/>
        <w:t xml:space="preserve">21.2. </w:t>
      </w:r>
      <w:r w:rsidR="000117CA" w:rsidRPr="007B6F16">
        <w:rPr>
          <w:color w:val="000000"/>
          <w:sz w:val="26"/>
          <w:szCs w:val="26"/>
        </w:rPr>
        <w:t>Comunicările dintre parţi se pot transmite prin fax, email, curier sau posta, cu confirmare de primire.</w:t>
      </w:r>
    </w:p>
    <w:p w:rsidR="00380D60" w:rsidRDefault="00380D60" w:rsidP="00923608">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380D60" w:rsidRDefault="00380D60"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7434B0">
      <w:pPr>
        <w:jc w:val="both"/>
      </w:pPr>
      <w:r>
        <w:rPr>
          <w:color w:val="000000"/>
          <w:sz w:val="26"/>
          <w:szCs w:val="26"/>
        </w:rPr>
        <w:tab/>
      </w:r>
      <w:r w:rsidRPr="00490D83">
        <w:rPr>
          <w:color w:val="000000"/>
          <w:sz w:val="26"/>
          <w:szCs w:val="26"/>
        </w:rPr>
        <w:t>23.</w:t>
      </w:r>
      <w:r w:rsidR="007B6F16">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a achizitiilor sectoriale nr. 99/2016</w:t>
      </w:r>
      <w:r w:rsidR="00A16D3F" w:rsidRPr="00A16D3F">
        <w:rPr>
          <w:rStyle w:val="l5def1"/>
          <w:rFonts w:ascii="Times New Roman" w:hAnsi="Times New Roman"/>
          <w:iCs/>
        </w:rPr>
        <w:t>.</w:t>
      </w:r>
    </w:p>
    <w:p w:rsidR="00834B1C" w:rsidRDefault="00A16D3F" w:rsidP="00834B1C">
      <w:pPr>
        <w:ind w:firstLine="708"/>
        <w:jc w:val="both"/>
        <w:rPr>
          <w:rStyle w:val="l5def1"/>
        </w:rPr>
      </w:pPr>
      <w:r>
        <w:rPr>
          <w:rStyle w:val="l5def1"/>
          <w:rFonts w:ascii="Times New Roman" w:hAnsi="Times New Roman" w:cs="Times New Roman"/>
        </w:rPr>
        <w:tab/>
      </w:r>
      <w:r w:rsidR="00107EA4" w:rsidRPr="00490D83">
        <w:rPr>
          <w:rStyle w:val="l5def1"/>
          <w:rFonts w:ascii="Times New Roman" w:hAnsi="Times New Roman" w:cs="Times New Roman"/>
        </w:rPr>
        <w:t>23.</w:t>
      </w:r>
      <w:r w:rsidR="007B6F16">
        <w:rPr>
          <w:rStyle w:val="l5def1"/>
          <w:rFonts w:ascii="Times New Roman" w:hAnsi="Times New Roman" w:cs="Times New Roman"/>
        </w:rPr>
        <w:t>1</w:t>
      </w:r>
      <w:r w:rsidR="00107EA4" w:rsidRPr="00490D83">
        <w:rPr>
          <w:rStyle w:val="l5def1"/>
          <w:rFonts w:ascii="Times New Roman" w:hAnsi="Times New Roman" w:cs="Times New Roman"/>
        </w:rPr>
        <w:t xml:space="preserve">. </w:t>
      </w:r>
      <w:r w:rsidR="007B6F16">
        <w:rPr>
          <w:rStyle w:val="l5def1"/>
          <w:rFonts w:ascii="Times New Roman" w:hAnsi="Times New Roman"/>
          <w:iCs/>
        </w:rPr>
        <w:t>Suplimentar fata de situatia</w:t>
      </w:r>
      <w:r w:rsidR="00834B1C" w:rsidRPr="00834B1C">
        <w:rPr>
          <w:rStyle w:val="l5def1"/>
          <w:rFonts w:ascii="Times New Roman" w:hAnsi="Times New Roman"/>
          <w:iCs/>
        </w:rPr>
        <w:t xml:space="preserve"> prezentat</w:t>
      </w:r>
      <w:r w:rsidR="007B6F16">
        <w:rPr>
          <w:rStyle w:val="l5def1"/>
          <w:rFonts w:ascii="Times New Roman" w:hAnsi="Times New Roman"/>
          <w:iCs/>
        </w:rPr>
        <w:t>a</w:t>
      </w:r>
      <w:r w:rsidR="00834B1C" w:rsidRPr="00834B1C">
        <w:rPr>
          <w:rStyle w:val="l5def1"/>
          <w:rFonts w:ascii="Times New Roman" w:hAnsi="Times New Roman"/>
          <w:iCs/>
        </w:rPr>
        <w:t xml:space="preserve"> la </w:t>
      </w:r>
      <w:r w:rsidR="00834B1C" w:rsidRPr="007B6F16">
        <w:rPr>
          <w:rStyle w:val="l5def1"/>
          <w:rFonts w:ascii="Times New Roman" w:hAnsi="Times New Roman"/>
          <w:iCs/>
        </w:rPr>
        <w:t>articol</w:t>
      </w:r>
      <w:r w:rsidR="007B6F16" w:rsidRPr="007B6F16">
        <w:rPr>
          <w:rStyle w:val="l5def1"/>
          <w:rFonts w:ascii="Times New Roman" w:hAnsi="Times New Roman"/>
          <w:iCs/>
        </w:rPr>
        <w:t>ul</w:t>
      </w:r>
      <w:r w:rsidR="00834B1C" w:rsidRPr="007B6F16">
        <w:rPr>
          <w:rStyle w:val="l5def1"/>
          <w:rFonts w:ascii="Times New Roman" w:hAnsi="Times New Roman"/>
          <w:iCs/>
        </w:rPr>
        <w:t xml:space="preserve"> 23.1, partile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380D60" w:rsidRPr="00122FFD" w:rsidRDefault="00380D60" w:rsidP="00834B1C">
      <w:pPr>
        <w:ind w:firstLine="708"/>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lastRenderedPageBreak/>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380D60" w:rsidRDefault="00380D60" w:rsidP="00923608">
      <w:pPr>
        <w:pStyle w:val="BodyText"/>
        <w:rPr>
          <w:sz w:val="26"/>
          <w:szCs w:val="26"/>
          <w:lang w:val="ro-RO"/>
        </w:rPr>
      </w:pP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2238A9">
        <w:rPr>
          <w:b/>
          <w:color w:val="000000"/>
          <w:sz w:val="26"/>
          <w:szCs w:val="26"/>
          <w:lang w:val="ro-RO"/>
        </w:rPr>
        <w:t xml:space="preserve">     </w:t>
      </w:r>
      <w:r>
        <w:rPr>
          <w:b/>
          <w:color w:val="000000"/>
          <w:sz w:val="26"/>
          <w:szCs w:val="26"/>
          <w:lang w:val="ro-RO"/>
        </w:rPr>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238A9">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1168D1" w:rsidRDefault="00100F9B" w:rsidP="0066237F">
      <w:pPr>
        <w:spacing w:line="276" w:lineRule="auto"/>
        <w:ind w:left="1440" w:hanging="1440"/>
        <w:rPr>
          <w:color w:val="000000"/>
          <w:sz w:val="26"/>
          <w:szCs w:val="26"/>
        </w:rPr>
      </w:pPr>
      <w:r w:rsidRPr="001168D1">
        <w:rPr>
          <w:color w:val="000000"/>
          <w:sz w:val="26"/>
          <w:szCs w:val="26"/>
        </w:rPr>
        <w:t xml:space="preserve">           </w:t>
      </w:r>
      <w:r w:rsidR="001168D1">
        <w:rPr>
          <w:color w:val="000000"/>
          <w:sz w:val="26"/>
          <w:szCs w:val="26"/>
        </w:rPr>
        <w:t xml:space="preserve">      </w:t>
      </w:r>
      <w:r w:rsidRPr="001168D1">
        <w:rPr>
          <w:color w:val="000000"/>
          <w:sz w:val="26"/>
          <w:szCs w:val="26"/>
        </w:rPr>
        <w:t xml:space="preserve"> </w:t>
      </w:r>
      <w:r w:rsidR="001168D1" w:rsidRPr="001168D1">
        <w:rPr>
          <w:color w:val="000000"/>
          <w:sz w:val="26"/>
          <w:szCs w:val="26"/>
        </w:rPr>
        <w:t>Adrian Catalin TUDORA</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p>
    <w:p w:rsidR="009E29AC" w:rsidRDefault="00107EA4" w:rsidP="0066237F">
      <w:pPr>
        <w:pStyle w:val="BodyText"/>
        <w:ind w:left="696" w:firstLine="12"/>
        <w:jc w:val="left"/>
        <w:rPr>
          <w:bCs/>
          <w:sz w:val="26"/>
          <w:szCs w:val="26"/>
          <w:lang w:val="it-IT"/>
        </w:rPr>
      </w:pPr>
      <w:r>
        <w:rPr>
          <w:bCs/>
          <w:sz w:val="26"/>
          <w:szCs w:val="26"/>
          <w:lang w:val="it-IT"/>
        </w:rPr>
        <w:tab/>
      </w:r>
      <w:r>
        <w:rPr>
          <w:bCs/>
          <w:sz w:val="26"/>
          <w:szCs w:val="26"/>
          <w:lang w:val="it-IT"/>
        </w:rPr>
        <w:tab/>
      </w:r>
      <w:r w:rsidR="002238A9">
        <w:rPr>
          <w:bCs/>
          <w:sz w:val="26"/>
          <w:szCs w:val="26"/>
          <w:lang w:val="it-IT"/>
        </w:rPr>
        <w:t>Director General Adjunct,</w:t>
      </w:r>
      <w:r w:rsidR="00100F9B">
        <w:rPr>
          <w:bCs/>
          <w:sz w:val="26"/>
          <w:szCs w:val="26"/>
          <w:lang w:val="it-IT"/>
        </w:rPr>
        <w:t xml:space="preserve">   </w:t>
      </w:r>
      <w:r>
        <w:rPr>
          <w:bCs/>
          <w:sz w:val="26"/>
          <w:szCs w:val="26"/>
          <w:lang w:val="it-IT"/>
        </w:rPr>
        <w:tab/>
      </w:r>
      <w:r w:rsidR="002238A9">
        <w:rPr>
          <w:bCs/>
          <w:sz w:val="26"/>
          <w:szCs w:val="26"/>
          <w:lang w:val="it-IT"/>
        </w:rPr>
        <w:t xml:space="preserve">                </w:t>
      </w:r>
      <w:r w:rsidR="00100F9B">
        <w:rPr>
          <w:bCs/>
          <w:sz w:val="26"/>
          <w:szCs w:val="26"/>
          <w:lang w:val="it-IT"/>
        </w:rPr>
        <w:t xml:space="preserve">   </w:t>
      </w:r>
      <w:r>
        <w:rPr>
          <w:sz w:val="26"/>
          <w:szCs w:val="26"/>
          <w:lang w:val="es-ES"/>
        </w:rPr>
        <w:t>Director Economic,</w:t>
      </w:r>
    </w:p>
    <w:p w:rsidR="00107EA4" w:rsidRDefault="007250FB" w:rsidP="0066237F">
      <w:pPr>
        <w:spacing w:line="276" w:lineRule="auto"/>
        <w:ind w:left="1440" w:hanging="1440"/>
        <w:rPr>
          <w:sz w:val="26"/>
          <w:szCs w:val="26"/>
          <w:lang w:val="ro-RO"/>
        </w:rPr>
      </w:pPr>
      <w:r>
        <w:rPr>
          <w:sz w:val="26"/>
          <w:szCs w:val="26"/>
          <w:lang w:val="ro-RO"/>
        </w:rPr>
        <w:tab/>
      </w:r>
      <w:r w:rsidR="002238A9">
        <w:rPr>
          <w:sz w:val="26"/>
          <w:szCs w:val="26"/>
          <w:lang w:val="ro-RO"/>
        </w:rPr>
        <w:t>Emilian Mateescu</w:t>
      </w:r>
    </w:p>
    <w:p w:rsidR="00107EA4" w:rsidRDefault="00107EA4" w:rsidP="0001781D">
      <w:pPr>
        <w:spacing w:line="276" w:lineRule="auto"/>
        <w:ind w:left="1440" w:hanging="1440"/>
        <w:rPr>
          <w:sz w:val="26"/>
          <w:szCs w:val="26"/>
          <w:lang w:val="ro-RO"/>
        </w:rPr>
      </w:pPr>
      <w:r>
        <w:rPr>
          <w:sz w:val="26"/>
          <w:szCs w:val="26"/>
          <w:lang w:val="ro-RO"/>
        </w:rPr>
        <w:tab/>
        <w:t xml:space="preserve"> </w:t>
      </w:r>
    </w:p>
    <w:p w:rsidR="00107EA4" w:rsidRDefault="007B6F16"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D7197" w:rsidRDefault="000D7197" w:rsidP="0066237F">
      <w:pPr>
        <w:spacing w:line="276" w:lineRule="auto"/>
        <w:jc w:val="both"/>
        <w:rPr>
          <w:sz w:val="26"/>
          <w:szCs w:val="26"/>
          <w:lang w:val="ro-RO"/>
        </w:rPr>
      </w:pPr>
    </w:p>
    <w:p w:rsidR="000D7197" w:rsidRDefault="000D7197" w:rsidP="0066237F">
      <w:pPr>
        <w:spacing w:line="276" w:lineRule="auto"/>
        <w:jc w:val="both"/>
        <w:rPr>
          <w:color w:val="000000"/>
          <w:sz w:val="26"/>
          <w:szCs w:val="26"/>
        </w:rPr>
      </w:pPr>
      <w:r>
        <w:rPr>
          <w:sz w:val="26"/>
          <w:szCs w:val="26"/>
          <w:lang w:val="ro-RO"/>
        </w:rPr>
        <w:tab/>
        <w:t xml:space="preserve">          </w:t>
      </w:r>
      <w:r w:rsidRPr="000D7197">
        <w:rPr>
          <w:sz w:val="26"/>
          <w:szCs w:val="26"/>
          <w:lang w:val="ro-RO"/>
        </w:rPr>
        <w:t xml:space="preserve">Director </w:t>
      </w:r>
      <w:r w:rsidRPr="000D7197">
        <w:rPr>
          <w:color w:val="000000"/>
          <w:sz w:val="26"/>
          <w:szCs w:val="26"/>
        </w:rPr>
        <w:t>Dezvoltare si Implementare Proiecte,</w:t>
      </w:r>
    </w:p>
    <w:p w:rsidR="000D7197" w:rsidRPr="000D7197" w:rsidRDefault="000D7197" w:rsidP="0066237F">
      <w:pPr>
        <w:spacing w:line="276" w:lineRule="auto"/>
        <w:jc w:val="both"/>
        <w:rPr>
          <w:sz w:val="26"/>
          <w:szCs w:val="26"/>
          <w:lang w:val="ro-RO"/>
        </w:rPr>
      </w:pPr>
      <w:r>
        <w:rPr>
          <w:color w:val="000000"/>
          <w:sz w:val="26"/>
          <w:szCs w:val="26"/>
        </w:rPr>
        <w:t xml:space="preserve">                    George Ovidiu VOICU</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r w:rsidR="006F68B5">
        <w:rPr>
          <w:sz w:val="26"/>
          <w:szCs w:val="26"/>
          <w:lang w:val="ro-RO"/>
        </w:rPr>
        <w:t xml:space="preserve">   </w:t>
      </w:r>
    </w:p>
    <w:p w:rsidR="00107EA4" w:rsidRDefault="00107EA4" w:rsidP="0066237F">
      <w:pPr>
        <w:rPr>
          <w:sz w:val="26"/>
          <w:szCs w:val="26"/>
          <w:lang w:val="ro-RO"/>
        </w:rPr>
      </w:pPr>
      <w:r>
        <w:rPr>
          <w:sz w:val="26"/>
          <w:szCs w:val="26"/>
          <w:lang w:val="ro-RO"/>
        </w:rPr>
        <w:tab/>
      </w:r>
      <w:r>
        <w:rPr>
          <w:sz w:val="26"/>
          <w:szCs w:val="26"/>
          <w:lang w:val="ro-RO"/>
        </w:rPr>
        <w:tab/>
      </w:r>
      <w:r w:rsidR="00A41204">
        <w:rPr>
          <w:sz w:val="26"/>
          <w:szCs w:val="26"/>
          <w:lang w:val="ro-RO"/>
        </w:rPr>
        <w:t>Roxana KEDEI</w:t>
      </w:r>
      <w:r w:rsidR="006F68B5">
        <w:rPr>
          <w:sz w:val="26"/>
          <w:szCs w:val="26"/>
          <w:lang w:val="ro-RO"/>
        </w:rPr>
        <w:t xml:space="preserve">         </w:t>
      </w:r>
      <w:r w:rsidR="00BD1EB7">
        <w:rPr>
          <w:sz w:val="26"/>
          <w:szCs w:val="26"/>
          <w:lang w:val="ro-RO"/>
        </w:rPr>
        <w:t xml:space="preserve"> </w:t>
      </w:r>
    </w:p>
    <w:p w:rsidR="00367F38" w:rsidRDefault="00107EA4" w:rsidP="007B6F16">
      <w:pPr>
        <w:rPr>
          <w:sz w:val="26"/>
          <w:szCs w:val="26"/>
          <w:lang w:val="ro-RO"/>
        </w:rPr>
      </w:pPr>
      <w:r>
        <w:rPr>
          <w:sz w:val="26"/>
          <w:szCs w:val="26"/>
          <w:lang w:val="ro-RO"/>
        </w:rPr>
        <w:tab/>
      </w:r>
    </w:p>
    <w:p w:rsidR="00CC6275" w:rsidRDefault="00CC6275" w:rsidP="007B6F16">
      <w:pPr>
        <w:rPr>
          <w:sz w:val="26"/>
          <w:szCs w:val="26"/>
          <w:lang w:val="ro-RO"/>
        </w:rPr>
      </w:pPr>
      <w:r>
        <w:rPr>
          <w:sz w:val="26"/>
          <w:szCs w:val="26"/>
          <w:lang w:val="ro-RO"/>
        </w:rPr>
        <w:tab/>
      </w:r>
      <w:r>
        <w:rPr>
          <w:sz w:val="26"/>
          <w:szCs w:val="26"/>
          <w:lang w:val="ro-RO"/>
        </w:rPr>
        <w:tab/>
        <w:t>Birou Contracte,</w:t>
      </w:r>
    </w:p>
    <w:p w:rsidR="00CC6275" w:rsidRDefault="00CC6275" w:rsidP="007B6F16">
      <w:pPr>
        <w:rPr>
          <w:sz w:val="26"/>
          <w:szCs w:val="26"/>
          <w:lang w:val="ro-RO"/>
        </w:rPr>
      </w:pPr>
      <w:r>
        <w:rPr>
          <w:sz w:val="26"/>
          <w:szCs w:val="26"/>
          <w:lang w:val="ro-RO"/>
        </w:rPr>
        <w:tab/>
      </w:r>
      <w:r>
        <w:rPr>
          <w:sz w:val="26"/>
          <w:szCs w:val="26"/>
          <w:lang w:val="ro-RO"/>
        </w:rPr>
        <w:tab/>
        <w:t>Ioana UNTILA</w:t>
      </w:r>
    </w:p>
    <w:p w:rsidR="00CC6275" w:rsidRDefault="00CC6275" w:rsidP="007B6F16">
      <w:pPr>
        <w:rPr>
          <w:sz w:val="26"/>
          <w:szCs w:val="26"/>
          <w:lang w:val="ro-RO"/>
        </w:rPr>
      </w:pPr>
    </w:p>
    <w:p w:rsidR="00107EA4" w:rsidRPr="00A41204" w:rsidRDefault="00367F38" w:rsidP="007434B0">
      <w:pPr>
        <w:rPr>
          <w:sz w:val="24"/>
          <w:szCs w:val="24"/>
          <w:lang w:val="ro-RO"/>
        </w:rPr>
      </w:pPr>
      <w:r>
        <w:rPr>
          <w:sz w:val="26"/>
          <w:szCs w:val="26"/>
          <w:lang w:val="ro-RO"/>
        </w:rPr>
        <w:tab/>
      </w:r>
      <w:r w:rsidRPr="00943896">
        <w:rPr>
          <w:sz w:val="22"/>
          <w:szCs w:val="22"/>
          <w:lang w:val="ro-RO"/>
        </w:rPr>
        <w:tab/>
      </w:r>
      <w:r w:rsidR="007434B0" w:rsidRPr="00A41204">
        <w:rPr>
          <w:sz w:val="24"/>
          <w:szCs w:val="24"/>
          <w:lang w:val="ro-RO"/>
        </w:rPr>
        <w:t>Responsabil Contract,</w:t>
      </w:r>
    </w:p>
    <w:p w:rsidR="007B6F16" w:rsidRPr="00A41204" w:rsidRDefault="007B6F16" w:rsidP="007434B0">
      <w:pPr>
        <w:rPr>
          <w:color w:val="000000"/>
          <w:sz w:val="24"/>
          <w:szCs w:val="24"/>
          <w:lang w:val="it-IT"/>
        </w:rPr>
      </w:pPr>
      <w:r w:rsidRPr="00A41204">
        <w:rPr>
          <w:sz w:val="24"/>
          <w:szCs w:val="24"/>
          <w:lang w:val="ro-RO"/>
        </w:rPr>
        <w:t xml:space="preserve">                       </w:t>
      </w:r>
      <w:r w:rsidR="00A41204">
        <w:rPr>
          <w:sz w:val="24"/>
          <w:szCs w:val="24"/>
          <w:lang w:val="ro-RO"/>
        </w:rPr>
        <w:t xml:space="preserve"> </w:t>
      </w:r>
      <w:r w:rsidR="002238A9">
        <w:rPr>
          <w:sz w:val="24"/>
          <w:szCs w:val="24"/>
          <w:lang w:val="ro-RO"/>
        </w:rPr>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BF7BA6">
          <w:footerReference w:type="default" r:id="rId11"/>
          <w:type w:val="oddPage"/>
          <w:pgSz w:w="11906" w:h="16838"/>
          <w:pgMar w:top="851" w:right="656" w:bottom="709" w:left="1418" w:header="731" w:footer="907" w:gutter="0"/>
          <w:pgNumType w:start="1"/>
          <w:cols w:space="708"/>
        </w:sectPr>
      </w:pPr>
    </w:p>
    <w:p w:rsidR="00107A07" w:rsidRDefault="00107A07" w:rsidP="00107A07">
      <w:pPr>
        <w:ind w:firstLine="10773"/>
        <w:jc w:val="right"/>
        <w:rPr>
          <w:b/>
          <w:sz w:val="20"/>
          <w:lang w:val="es-ES"/>
        </w:rPr>
      </w:pPr>
      <w:r>
        <w:rPr>
          <w:b/>
          <w:sz w:val="20"/>
          <w:lang w:val="es-ES"/>
        </w:rPr>
        <w:lastRenderedPageBreak/>
        <w:t>ANEXA NR. 1</w:t>
      </w:r>
    </w:p>
    <w:p w:rsidR="00107A07" w:rsidRDefault="00107A07" w:rsidP="00107A07">
      <w:pPr>
        <w:ind w:firstLine="10773"/>
        <w:jc w:val="right"/>
        <w:rPr>
          <w:sz w:val="20"/>
          <w:lang w:val="es-ES"/>
        </w:rPr>
      </w:pPr>
      <w:r>
        <w:rPr>
          <w:b/>
          <w:sz w:val="20"/>
          <w:lang w:val="es-ES"/>
        </w:rPr>
        <w:t xml:space="preserve"> </w:t>
      </w:r>
      <w:r>
        <w:rPr>
          <w:sz w:val="20"/>
          <w:lang w:val="es-ES"/>
        </w:rPr>
        <w:t>LA CONTRACTUL NR............</w:t>
      </w:r>
    </w:p>
    <w:p w:rsidR="005E2F25" w:rsidRDefault="005E2F25" w:rsidP="00107A07">
      <w:pPr>
        <w:pStyle w:val="Heading1"/>
        <w:jc w:val="center"/>
        <w:rPr>
          <w:sz w:val="24"/>
          <w:szCs w:val="24"/>
          <w:lang w:val="es-ES"/>
        </w:rPr>
      </w:pPr>
    </w:p>
    <w:p w:rsidR="00107A07" w:rsidRDefault="00107A07" w:rsidP="00107A07">
      <w:pPr>
        <w:pStyle w:val="Heading1"/>
        <w:jc w:val="center"/>
        <w:rPr>
          <w:sz w:val="24"/>
          <w:szCs w:val="24"/>
          <w:lang w:val="es-ES"/>
        </w:rPr>
      </w:pPr>
      <w:r w:rsidRPr="00383500">
        <w:rPr>
          <w:sz w:val="24"/>
          <w:szCs w:val="24"/>
          <w:lang w:val="es-ES"/>
        </w:rPr>
        <w:t>LISTA DE CANTITĂŢI DE SERVICII</w:t>
      </w:r>
    </w:p>
    <w:p w:rsidR="00107A07" w:rsidRPr="0035112D" w:rsidRDefault="00107A07" w:rsidP="00107A07">
      <w:pPr>
        <w:rPr>
          <w:lang w:val="es-ES"/>
        </w:rPr>
      </w:pPr>
    </w:p>
    <w:tbl>
      <w:tblPr>
        <w:tblW w:w="4471" w:type="pct"/>
        <w:jc w:val="center"/>
        <w:tblInd w:w="98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83"/>
        <w:gridCol w:w="5661"/>
        <w:gridCol w:w="1287"/>
        <w:gridCol w:w="812"/>
        <w:gridCol w:w="1310"/>
        <w:gridCol w:w="1404"/>
        <w:gridCol w:w="1441"/>
        <w:gridCol w:w="1698"/>
      </w:tblGrid>
      <w:tr w:rsidR="00107A07" w:rsidRPr="0035112D" w:rsidTr="000320EF">
        <w:trPr>
          <w:cantSplit/>
          <w:trHeight w:val="514"/>
          <w:jc w:val="center"/>
        </w:trPr>
        <w:tc>
          <w:tcPr>
            <w:tcW w:w="239" w:type="pct"/>
            <w:vMerge w:val="restart"/>
            <w:vAlign w:val="center"/>
          </w:tcPr>
          <w:p w:rsidR="00107A07" w:rsidRPr="005E2F25" w:rsidRDefault="00107A07" w:rsidP="00FA305F">
            <w:pPr>
              <w:jc w:val="center"/>
              <w:rPr>
                <w:b/>
                <w:color w:val="000000"/>
                <w:sz w:val="22"/>
                <w:szCs w:val="22"/>
              </w:rPr>
            </w:pPr>
            <w:r w:rsidRPr="005E2F25">
              <w:rPr>
                <w:b/>
                <w:color w:val="000000"/>
                <w:sz w:val="22"/>
                <w:szCs w:val="22"/>
              </w:rPr>
              <w:t>NR</w:t>
            </w:r>
          </w:p>
          <w:p w:rsidR="00107A07" w:rsidRPr="005E2F25" w:rsidRDefault="00107A07" w:rsidP="00FA305F">
            <w:pPr>
              <w:jc w:val="center"/>
              <w:rPr>
                <w:b/>
                <w:color w:val="000000"/>
                <w:sz w:val="22"/>
                <w:szCs w:val="22"/>
              </w:rPr>
            </w:pPr>
            <w:r w:rsidRPr="005E2F25">
              <w:rPr>
                <w:b/>
                <w:color w:val="000000"/>
                <w:sz w:val="22"/>
                <w:szCs w:val="22"/>
              </w:rPr>
              <w:t>CRT</w:t>
            </w:r>
          </w:p>
        </w:tc>
        <w:tc>
          <w:tcPr>
            <w:tcW w:w="1980" w:type="pct"/>
            <w:vMerge w:val="restart"/>
            <w:vAlign w:val="center"/>
          </w:tcPr>
          <w:p w:rsidR="005C0A40" w:rsidRPr="005E2F25" w:rsidRDefault="005C0A40" w:rsidP="005C0A40">
            <w:pPr>
              <w:jc w:val="center"/>
              <w:rPr>
                <w:sz w:val="22"/>
                <w:szCs w:val="22"/>
              </w:rPr>
            </w:pPr>
            <w:r w:rsidRPr="005E2F25">
              <w:rPr>
                <w:sz w:val="22"/>
                <w:szCs w:val="22"/>
              </w:rPr>
              <w:t>DENUMIREA SERVICIULUI</w:t>
            </w:r>
          </w:p>
          <w:p w:rsidR="005C0A40" w:rsidRPr="005E2F25" w:rsidRDefault="005C0A40" w:rsidP="005C0A40">
            <w:pPr>
              <w:jc w:val="center"/>
              <w:rPr>
                <w:sz w:val="22"/>
                <w:szCs w:val="22"/>
              </w:rPr>
            </w:pPr>
            <w:r w:rsidRPr="005E2F25">
              <w:rPr>
                <w:b/>
                <w:sz w:val="22"/>
                <w:szCs w:val="22"/>
              </w:rPr>
              <w:t xml:space="preserve">Efectuarea masuratorilor paralele (AST) conform SR EN 14181/2015 pentru sistemele automate de masura a emisiilor poluante(SAM) aferente  instalatiilor de ardere  </w:t>
            </w:r>
          </w:p>
          <w:p w:rsidR="00107A07" w:rsidRPr="005E2F25" w:rsidRDefault="00107A07" w:rsidP="00FA305F">
            <w:pPr>
              <w:pStyle w:val="Heading1"/>
              <w:jc w:val="center"/>
              <w:rPr>
                <w:color w:val="000000"/>
                <w:sz w:val="22"/>
                <w:szCs w:val="22"/>
              </w:rPr>
            </w:pPr>
          </w:p>
        </w:tc>
        <w:tc>
          <w:tcPr>
            <w:tcW w:w="450" w:type="pct"/>
            <w:vMerge w:val="restart"/>
            <w:vAlign w:val="center"/>
          </w:tcPr>
          <w:p w:rsidR="00107A07" w:rsidRPr="005E2F25" w:rsidRDefault="00107A07" w:rsidP="00FA305F">
            <w:pPr>
              <w:jc w:val="center"/>
              <w:rPr>
                <w:b/>
                <w:color w:val="000000"/>
                <w:sz w:val="22"/>
                <w:szCs w:val="22"/>
              </w:rPr>
            </w:pPr>
            <w:r w:rsidRPr="005E2F25">
              <w:rPr>
                <w:b/>
                <w:color w:val="000000"/>
                <w:sz w:val="22"/>
                <w:szCs w:val="22"/>
              </w:rPr>
              <w:t>UM</w:t>
            </w:r>
          </w:p>
        </w:tc>
        <w:tc>
          <w:tcPr>
            <w:tcW w:w="284" w:type="pct"/>
            <w:vMerge w:val="restart"/>
            <w:textDirection w:val="btLr"/>
            <w:vAlign w:val="center"/>
          </w:tcPr>
          <w:p w:rsidR="00107A07" w:rsidRPr="00BF7BA6" w:rsidRDefault="00107A07" w:rsidP="00B22087">
            <w:pPr>
              <w:ind w:right="-141"/>
              <w:jc w:val="center"/>
              <w:rPr>
                <w:b/>
                <w:color w:val="000000"/>
                <w:sz w:val="20"/>
              </w:rPr>
            </w:pPr>
            <w:r w:rsidRPr="00BF7BA6">
              <w:rPr>
                <w:b/>
                <w:color w:val="000000"/>
                <w:sz w:val="20"/>
              </w:rPr>
              <w:t>CANTITATE</w:t>
            </w:r>
          </w:p>
        </w:tc>
        <w:tc>
          <w:tcPr>
            <w:tcW w:w="948" w:type="pct"/>
            <w:gridSpan w:val="2"/>
            <w:vAlign w:val="center"/>
          </w:tcPr>
          <w:p w:rsidR="00107A07" w:rsidRPr="005E2F25" w:rsidRDefault="00107A07" w:rsidP="00FA305F">
            <w:pPr>
              <w:jc w:val="center"/>
              <w:rPr>
                <w:b/>
                <w:color w:val="000000"/>
                <w:sz w:val="22"/>
                <w:szCs w:val="22"/>
              </w:rPr>
            </w:pPr>
            <w:r w:rsidRPr="005E2F25">
              <w:rPr>
                <w:b/>
                <w:color w:val="000000"/>
                <w:sz w:val="22"/>
                <w:szCs w:val="22"/>
              </w:rPr>
              <w:t>PREŢ ( LEI)</w:t>
            </w:r>
          </w:p>
        </w:tc>
        <w:tc>
          <w:tcPr>
            <w:tcW w:w="1098" w:type="pct"/>
            <w:gridSpan w:val="2"/>
            <w:vAlign w:val="center"/>
          </w:tcPr>
          <w:p w:rsidR="00107A07" w:rsidRPr="005E2F25" w:rsidRDefault="00107A07" w:rsidP="00FA305F">
            <w:pPr>
              <w:jc w:val="center"/>
              <w:rPr>
                <w:b/>
                <w:color w:val="000000"/>
                <w:sz w:val="22"/>
                <w:szCs w:val="22"/>
              </w:rPr>
            </w:pPr>
            <w:r w:rsidRPr="005E2F25">
              <w:rPr>
                <w:b/>
                <w:color w:val="000000"/>
                <w:sz w:val="22"/>
                <w:szCs w:val="22"/>
              </w:rPr>
              <w:t>DIN CARE:</w:t>
            </w:r>
          </w:p>
        </w:tc>
      </w:tr>
      <w:tr w:rsidR="00107A07" w:rsidRPr="0035112D" w:rsidTr="000320EF">
        <w:trPr>
          <w:cantSplit/>
          <w:trHeight w:val="564"/>
          <w:jc w:val="center"/>
        </w:trPr>
        <w:tc>
          <w:tcPr>
            <w:tcW w:w="239" w:type="pct"/>
            <w:vMerge/>
          </w:tcPr>
          <w:p w:rsidR="00107A07" w:rsidRPr="005E2F25" w:rsidRDefault="00107A07" w:rsidP="00FA305F">
            <w:pPr>
              <w:jc w:val="center"/>
              <w:rPr>
                <w:b/>
                <w:color w:val="000000"/>
                <w:sz w:val="22"/>
                <w:szCs w:val="22"/>
              </w:rPr>
            </w:pPr>
          </w:p>
        </w:tc>
        <w:tc>
          <w:tcPr>
            <w:tcW w:w="1980" w:type="pct"/>
            <w:vMerge/>
          </w:tcPr>
          <w:p w:rsidR="00107A07" w:rsidRPr="005E2F25" w:rsidRDefault="00107A07" w:rsidP="00FA305F">
            <w:pPr>
              <w:jc w:val="center"/>
              <w:rPr>
                <w:b/>
                <w:color w:val="000000"/>
                <w:sz w:val="22"/>
                <w:szCs w:val="22"/>
              </w:rPr>
            </w:pPr>
          </w:p>
        </w:tc>
        <w:tc>
          <w:tcPr>
            <w:tcW w:w="450" w:type="pct"/>
            <w:vMerge/>
          </w:tcPr>
          <w:p w:rsidR="00107A07" w:rsidRPr="005E2F25" w:rsidRDefault="00107A07" w:rsidP="00FA305F">
            <w:pPr>
              <w:jc w:val="center"/>
              <w:rPr>
                <w:b/>
                <w:color w:val="000000"/>
                <w:sz w:val="22"/>
                <w:szCs w:val="22"/>
              </w:rPr>
            </w:pPr>
          </w:p>
        </w:tc>
        <w:tc>
          <w:tcPr>
            <w:tcW w:w="284" w:type="pct"/>
            <w:vMerge/>
          </w:tcPr>
          <w:p w:rsidR="00107A07" w:rsidRPr="005E2F25" w:rsidRDefault="00107A07" w:rsidP="00FA305F">
            <w:pPr>
              <w:jc w:val="center"/>
              <w:rPr>
                <w:b/>
                <w:color w:val="000000"/>
                <w:sz w:val="22"/>
                <w:szCs w:val="22"/>
              </w:rPr>
            </w:pPr>
          </w:p>
        </w:tc>
        <w:tc>
          <w:tcPr>
            <w:tcW w:w="457" w:type="pct"/>
            <w:vAlign w:val="center"/>
          </w:tcPr>
          <w:p w:rsidR="00107A07" w:rsidRPr="005E2F25" w:rsidRDefault="00107A07" w:rsidP="00FA305F">
            <w:pPr>
              <w:jc w:val="center"/>
              <w:rPr>
                <w:b/>
                <w:color w:val="000000"/>
                <w:sz w:val="22"/>
                <w:szCs w:val="22"/>
              </w:rPr>
            </w:pPr>
            <w:r w:rsidRPr="005E2F25">
              <w:rPr>
                <w:b/>
                <w:color w:val="000000"/>
                <w:sz w:val="22"/>
                <w:szCs w:val="22"/>
              </w:rPr>
              <w:t>UNITAR</w:t>
            </w:r>
          </w:p>
        </w:tc>
        <w:tc>
          <w:tcPr>
            <w:tcW w:w="491" w:type="pct"/>
            <w:vAlign w:val="center"/>
          </w:tcPr>
          <w:p w:rsidR="00107A07" w:rsidRPr="005E2F25" w:rsidRDefault="00107A07" w:rsidP="00FA305F">
            <w:pPr>
              <w:jc w:val="center"/>
              <w:rPr>
                <w:b/>
                <w:color w:val="000000"/>
                <w:sz w:val="22"/>
                <w:szCs w:val="22"/>
              </w:rPr>
            </w:pPr>
            <w:r w:rsidRPr="005E2F25">
              <w:rPr>
                <w:b/>
                <w:color w:val="000000"/>
                <w:sz w:val="22"/>
                <w:szCs w:val="22"/>
              </w:rPr>
              <w:t>TOTAL</w:t>
            </w:r>
          </w:p>
        </w:tc>
        <w:tc>
          <w:tcPr>
            <w:tcW w:w="504" w:type="pct"/>
            <w:vAlign w:val="center"/>
          </w:tcPr>
          <w:p w:rsidR="00107A07" w:rsidRPr="005E2F25" w:rsidRDefault="00107A07" w:rsidP="00FA305F">
            <w:pPr>
              <w:jc w:val="center"/>
              <w:rPr>
                <w:b/>
                <w:bCs/>
                <w:color w:val="000000"/>
                <w:sz w:val="22"/>
                <w:szCs w:val="22"/>
              </w:rPr>
            </w:pPr>
            <w:r w:rsidRPr="005E2F25">
              <w:rPr>
                <w:b/>
                <w:color w:val="000000"/>
                <w:sz w:val="22"/>
                <w:szCs w:val="22"/>
              </w:rPr>
              <w:t>CONTRAC-TANT GENERAL</w:t>
            </w:r>
          </w:p>
        </w:tc>
        <w:tc>
          <w:tcPr>
            <w:tcW w:w="594" w:type="pct"/>
            <w:vAlign w:val="center"/>
          </w:tcPr>
          <w:p w:rsidR="00107A07" w:rsidRPr="005E2F25" w:rsidRDefault="00107A07" w:rsidP="00FA305F">
            <w:pPr>
              <w:jc w:val="center"/>
              <w:rPr>
                <w:b/>
                <w:color w:val="000000"/>
                <w:sz w:val="22"/>
                <w:szCs w:val="22"/>
              </w:rPr>
            </w:pPr>
            <w:r w:rsidRPr="005E2F25">
              <w:rPr>
                <w:b/>
                <w:color w:val="000000"/>
                <w:sz w:val="22"/>
                <w:szCs w:val="22"/>
              </w:rPr>
              <w:t xml:space="preserve">SUBCON-TRACTANT </w:t>
            </w:r>
          </w:p>
          <w:p w:rsidR="00107A07" w:rsidRPr="005E2F25" w:rsidRDefault="00107A07" w:rsidP="00FA305F">
            <w:pPr>
              <w:jc w:val="center"/>
              <w:rPr>
                <w:b/>
                <w:bCs/>
                <w:color w:val="000000"/>
                <w:sz w:val="22"/>
                <w:szCs w:val="22"/>
              </w:rPr>
            </w:pPr>
            <w:r w:rsidRPr="005E2F25">
              <w:rPr>
                <w:b/>
                <w:color w:val="000000"/>
                <w:sz w:val="22"/>
                <w:szCs w:val="22"/>
              </w:rPr>
              <w:t xml:space="preserve"> </w:t>
            </w:r>
            <w:r w:rsidRPr="005E2F25">
              <w:rPr>
                <w:b/>
                <w:bCs/>
                <w:color w:val="000000"/>
                <w:sz w:val="22"/>
                <w:szCs w:val="22"/>
              </w:rPr>
              <w:t>………..……</w:t>
            </w:r>
          </w:p>
        </w:tc>
      </w:tr>
      <w:tr w:rsidR="00B22087" w:rsidRPr="0035112D" w:rsidTr="000320EF">
        <w:trPr>
          <w:cantSplit/>
          <w:trHeight w:val="1128"/>
          <w:jc w:val="center"/>
        </w:trPr>
        <w:tc>
          <w:tcPr>
            <w:tcW w:w="239" w:type="pct"/>
            <w:tcBorders>
              <w:bottom w:val="single" w:sz="4" w:space="0" w:color="auto"/>
            </w:tcBorders>
            <w:vAlign w:val="center"/>
          </w:tcPr>
          <w:p w:rsidR="00B22087" w:rsidRPr="00B22087" w:rsidRDefault="00B22087" w:rsidP="0049455C">
            <w:pP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tcBorders>
              <w:bottom w:val="single" w:sz="4" w:space="0" w:color="auto"/>
            </w:tcBorders>
            <w:vAlign w:val="center"/>
          </w:tcPr>
          <w:p w:rsidR="00B22087" w:rsidRPr="00B22087" w:rsidRDefault="00B22087" w:rsidP="0049455C">
            <w:pPr>
              <w:jc w:val="center"/>
              <w:rPr>
                <w:b/>
                <w:color w:val="000000"/>
                <w:sz w:val="24"/>
                <w:szCs w:val="24"/>
              </w:rPr>
            </w:pPr>
            <w:r w:rsidRPr="00B22087">
              <w:rPr>
                <w:b/>
                <w:color w:val="000000"/>
                <w:sz w:val="24"/>
                <w:szCs w:val="24"/>
              </w:rPr>
              <w:t>Se vor executa toate serviciile prevazute la pct 5.1 din caietul de sarcini, pentru urmatori parametrii prezentati la fiecare SAM amplasat la IA:</w:t>
            </w:r>
          </w:p>
          <w:p w:rsidR="00B22087" w:rsidRPr="00B22087" w:rsidRDefault="00B22087" w:rsidP="00D7053F">
            <w:pPr>
              <w:numPr>
                <w:ilvl w:val="0"/>
                <w:numId w:val="9"/>
              </w:numPr>
              <w:ind w:left="390" w:hanging="284"/>
              <w:jc w:val="center"/>
              <w:rPr>
                <w:noProof/>
                <w:color w:val="000000"/>
                <w:sz w:val="24"/>
                <w:szCs w:val="24"/>
                <w:lang w:val="ro-RO"/>
              </w:rPr>
            </w:pPr>
          </w:p>
        </w:tc>
        <w:tc>
          <w:tcPr>
            <w:tcW w:w="450" w:type="pct"/>
            <w:tcBorders>
              <w:bottom w:val="single" w:sz="4" w:space="0" w:color="auto"/>
            </w:tcBorders>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tc>
        <w:tc>
          <w:tcPr>
            <w:tcW w:w="284" w:type="pct"/>
            <w:tcBorders>
              <w:bottom w:val="single" w:sz="4" w:space="0" w:color="auto"/>
            </w:tcBorders>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tc>
        <w:tc>
          <w:tcPr>
            <w:tcW w:w="457" w:type="pct"/>
            <w:tcBorders>
              <w:bottom w:val="single" w:sz="4" w:space="0" w:color="auto"/>
            </w:tcBorders>
            <w:vAlign w:val="center"/>
          </w:tcPr>
          <w:p w:rsidR="00B22087" w:rsidRPr="005E2F25" w:rsidRDefault="00B22087" w:rsidP="0049455C">
            <w:pPr>
              <w:jc w:val="center"/>
              <w:rPr>
                <w:b/>
                <w:color w:val="000000"/>
                <w:sz w:val="22"/>
                <w:szCs w:val="22"/>
              </w:rPr>
            </w:pPr>
          </w:p>
        </w:tc>
        <w:tc>
          <w:tcPr>
            <w:tcW w:w="491" w:type="pct"/>
            <w:tcBorders>
              <w:bottom w:val="single" w:sz="4" w:space="0" w:color="auto"/>
            </w:tcBorders>
            <w:vAlign w:val="center"/>
          </w:tcPr>
          <w:p w:rsidR="00B22087" w:rsidRPr="005E2F25" w:rsidRDefault="00B22087" w:rsidP="0049455C">
            <w:pPr>
              <w:jc w:val="center"/>
              <w:rPr>
                <w:b/>
                <w:color w:val="000000"/>
                <w:sz w:val="22"/>
                <w:szCs w:val="22"/>
              </w:rPr>
            </w:pPr>
          </w:p>
        </w:tc>
        <w:tc>
          <w:tcPr>
            <w:tcW w:w="504" w:type="pct"/>
            <w:tcBorders>
              <w:bottom w:val="single" w:sz="4" w:space="0" w:color="auto"/>
            </w:tcBorders>
            <w:vAlign w:val="center"/>
          </w:tcPr>
          <w:p w:rsidR="00B22087" w:rsidRPr="005E2F25" w:rsidRDefault="00B22087" w:rsidP="00FA305F">
            <w:pPr>
              <w:jc w:val="center"/>
              <w:rPr>
                <w:b/>
                <w:color w:val="000000"/>
                <w:sz w:val="22"/>
                <w:szCs w:val="22"/>
              </w:rPr>
            </w:pPr>
          </w:p>
        </w:tc>
        <w:tc>
          <w:tcPr>
            <w:tcW w:w="594" w:type="pct"/>
            <w:tcBorders>
              <w:bottom w:val="single" w:sz="4" w:space="0" w:color="auto"/>
            </w:tcBorders>
            <w:vAlign w:val="center"/>
          </w:tcPr>
          <w:p w:rsidR="00B22087" w:rsidRPr="005E2F25" w:rsidRDefault="00B22087" w:rsidP="00FA305F">
            <w:pPr>
              <w:jc w:val="center"/>
              <w:rPr>
                <w:b/>
                <w:color w:val="000000"/>
                <w:sz w:val="22"/>
                <w:szCs w:val="22"/>
              </w:rPr>
            </w:pPr>
          </w:p>
        </w:tc>
      </w:tr>
      <w:tr w:rsidR="0049455C" w:rsidRPr="0035112D" w:rsidTr="000320EF">
        <w:trPr>
          <w:cantSplit/>
          <w:trHeight w:val="1079"/>
          <w:jc w:val="center"/>
        </w:trPr>
        <w:tc>
          <w:tcPr>
            <w:tcW w:w="239" w:type="pct"/>
            <w:tcBorders>
              <w:top w:val="single" w:sz="4" w:space="0" w:color="auto"/>
            </w:tcBorders>
            <w:vAlign w:val="center"/>
          </w:tcPr>
          <w:p w:rsidR="0049455C" w:rsidRPr="00B22087" w:rsidRDefault="0049455C" w:rsidP="000320EF">
            <w:pPr>
              <w:jc w:val="center"/>
              <w:rPr>
                <w:sz w:val="24"/>
                <w:szCs w:val="24"/>
              </w:rPr>
            </w:pPr>
            <w:r w:rsidRPr="00B22087">
              <w:rPr>
                <w:sz w:val="24"/>
                <w:szCs w:val="24"/>
              </w:rPr>
              <w:t>1</w:t>
            </w:r>
          </w:p>
          <w:p w:rsidR="0049455C" w:rsidRPr="00B22087" w:rsidRDefault="0049455C" w:rsidP="000320EF">
            <w:pPr>
              <w:jc w:val="center"/>
              <w:rPr>
                <w:sz w:val="24"/>
                <w:szCs w:val="24"/>
              </w:rPr>
            </w:pPr>
          </w:p>
          <w:p w:rsidR="0049455C" w:rsidRPr="00B22087" w:rsidRDefault="0049455C" w:rsidP="000320EF">
            <w:pPr>
              <w:jc w:val="center"/>
              <w:rPr>
                <w:sz w:val="24"/>
                <w:szCs w:val="24"/>
              </w:rPr>
            </w:pPr>
          </w:p>
          <w:p w:rsidR="0049455C" w:rsidRPr="00B22087" w:rsidRDefault="0049455C" w:rsidP="000320EF">
            <w:pPr>
              <w:jc w:val="center"/>
              <w:rPr>
                <w:sz w:val="24"/>
                <w:szCs w:val="24"/>
              </w:rPr>
            </w:pPr>
          </w:p>
        </w:tc>
        <w:tc>
          <w:tcPr>
            <w:tcW w:w="1980" w:type="pct"/>
            <w:tcBorders>
              <w:top w:val="single" w:sz="4" w:space="0" w:color="auto"/>
            </w:tcBorders>
            <w:vAlign w:val="center"/>
          </w:tcPr>
          <w:p w:rsidR="0049455C" w:rsidRPr="00B22087" w:rsidRDefault="0049455C" w:rsidP="0049455C">
            <w:pPr>
              <w:jc w:val="center"/>
              <w:rPr>
                <w:noProof/>
                <w:color w:val="000000"/>
                <w:sz w:val="24"/>
                <w:szCs w:val="24"/>
                <w:lang w:val="ro-RO"/>
              </w:rPr>
            </w:pPr>
            <w:r w:rsidRPr="00B22087">
              <w:rPr>
                <w:b/>
                <w:color w:val="000000"/>
                <w:sz w:val="24"/>
                <w:szCs w:val="24"/>
              </w:rPr>
              <w:t>IA1 (cazanele de abur nr 2, 3, 4)</w:t>
            </w:r>
            <w:r w:rsidRPr="00B22087">
              <w:rPr>
                <w:b/>
                <w:noProof/>
                <w:color w:val="000000"/>
                <w:sz w:val="24"/>
                <w:szCs w:val="24"/>
                <w:lang w:val="ro-RO"/>
              </w:rPr>
              <w:t xml:space="preserve"> CTE Progresu</w:t>
            </w:r>
          </w:p>
          <w:p w:rsidR="0049455C" w:rsidRPr="00B22087" w:rsidRDefault="0049455C" w:rsidP="00D7053F">
            <w:pPr>
              <w:numPr>
                <w:ilvl w:val="0"/>
                <w:numId w:val="9"/>
              </w:numPr>
              <w:ind w:left="390" w:hanging="284"/>
              <w:jc w:val="center"/>
              <w:rPr>
                <w:b/>
                <w:color w:val="000000"/>
                <w:sz w:val="24"/>
                <w:szCs w:val="24"/>
              </w:rPr>
            </w:pPr>
            <w:r w:rsidRPr="00B22087">
              <w:rPr>
                <w:noProof/>
                <w:color w:val="000000"/>
                <w:sz w:val="24"/>
                <w:szCs w:val="24"/>
                <w:lang w:val="ro-RO"/>
              </w:rPr>
              <w:t>masurari paralele cu o MRS pentru urmatorii parametrii: NOx, SO2,CO si pulberi</w:t>
            </w:r>
          </w:p>
        </w:tc>
        <w:tc>
          <w:tcPr>
            <w:tcW w:w="450" w:type="pct"/>
            <w:tcBorders>
              <w:top w:val="single" w:sz="4" w:space="0" w:color="auto"/>
              <w:bottom w:val="single" w:sz="4" w:space="0" w:color="auto"/>
            </w:tcBorders>
            <w:vAlign w:val="center"/>
          </w:tcPr>
          <w:p w:rsidR="0049455C" w:rsidRPr="00B22087" w:rsidRDefault="0049455C" w:rsidP="0049455C">
            <w:pPr>
              <w:spacing w:before="80" w:after="80" w:line="252" w:lineRule="auto"/>
              <w:jc w:val="center"/>
              <w:rPr>
                <w:sz w:val="24"/>
                <w:szCs w:val="24"/>
              </w:rPr>
            </w:pPr>
            <w:r w:rsidRPr="00B22087">
              <w:rPr>
                <w:sz w:val="24"/>
                <w:szCs w:val="24"/>
              </w:rPr>
              <w:t>Set documente</w:t>
            </w:r>
          </w:p>
          <w:p w:rsidR="0049455C" w:rsidRPr="00B22087" w:rsidRDefault="0049455C" w:rsidP="0049455C">
            <w:pPr>
              <w:spacing w:before="80" w:after="80" w:line="252" w:lineRule="auto"/>
              <w:jc w:val="center"/>
              <w:rPr>
                <w:sz w:val="24"/>
                <w:szCs w:val="24"/>
              </w:rPr>
            </w:pPr>
          </w:p>
        </w:tc>
        <w:tc>
          <w:tcPr>
            <w:tcW w:w="284" w:type="pct"/>
            <w:tcBorders>
              <w:top w:val="single" w:sz="4" w:space="0" w:color="auto"/>
            </w:tcBorders>
            <w:vAlign w:val="center"/>
          </w:tcPr>
          <w:p w:rsidR="0049455C" w:rsidRPr="00B22087" w:rsidRDefault="0049455C" w:rsidP="0049455C">
            <w:pPr>
              <w:spacing w:before="80" w:after="80" w:line="252" w:lineRule="auto"/>
              <w:jc w:val="center"/>
              <w:rPr>
                <w:sz w:val="24"/>
                <w:szCs w:val="24"/>
              </w:rPr>
            </w:pPr>
            <w:r w:rsidRPr="00B22087">
              <w:rPr>
                <w:sz w:val="24"/>
                <w:szCs w:val="24"/>
              </w:rPr>
              <w:t>1</w:t>
            </w:r>
          </w:p>
          <w:p w:rsidR="0049455C" w:rsidRPr="00B22087" w:rsidRDefault="0049455C" w:rsidP="0049455C">
            <w:pPr>
              <w:spacing w:before="80" w:after="80" w:line="252" w:lineRule="auto"/>
              <w:jc w:val="center"/>
              <w:rPr>
                <w:sz w:val="24"/>
                <w:szCs w:val="24"/>
              </w:rPr>
            </w:pPr>
          </w:p>
        </w:tc>
        <w:tc>
          <w:tcPr>
            <w:tcW w:w="457" w:type="pct"/>
            <w:tcBorders>
              <w:top w:val="single" w:sz="4" w:space="0" w:color="auto"/>
            </w:tcBorders>
            <w:vAlign w:val="center"/>
          </w:tcPr>
          <w:p w:rsidR="0049455C" w:rsidRPr="005E2F25" w:rsidRDefault="0049455C" w:rsidP="0049455C">
            <w:pPr>
              <w:jc w:val="center"/>
              <w:rPr>
                <w:b/>
                <w:color w:val="000000"/>
                <w:sz w:val="22"/>
                <w:szCs w:val="22"/>
              </w:rPr>
            </w:pPr>
          </w:p>
        </w:tc>
        <w:tc>
          <w:tcPr>
            <w:tcW w:w="491" w:type="pct"/>
            <w:tcBorders>
              <w:top w:val="single" w:sz="4" w:space="0" w:color="auto"/>
            </w:tcBorders>
            <w:vAlign w:val="center"/>
          </w:tcPr>
          <w:p w:rsidR="0049455C" w:rsidRPr="005E2F25" w:rsidRDefault="0049455C" w:rsidP="0049455C">
            <w:pPr>
              <w:jc w:val="center"/>
              <w:rPr>
                <w:b/>
                <w:color w:val="000000"/>
                <w:sz w:val="22"/>
                <w:szCs w:val="22"/>
              </w:rPr>
            </w:pPr>
          </w:p>
        </w:tc>
        <w:tc>
          <w:tcPr>
            <w:tcW w:w="504" w:type="pct"/>
            <w:tcBorders>
              <w:top w:val="single" w:sz="4" w:space="0" w:color="auto"/>
            </w:tcBorders>
            <w:vAlign w:val="center"/>
          </w:tcPr>
          <w:p w:rsidR="0049455C" w:rsidRPr="005E2F25" w:rsidRDefault="0049455C" w:rsidP="00FA305F">
            <w:pPr>
              <w:jc w:val="center"/>
              <w:rPr>
                <w:b/>
                <w:color w:val="000000"/>
                <w:sz w:val="22"/>
                <w:szCs w:val="22"/>
              </w:rPr>
            </w:pPr>
          </w:p>
        </w:tc>
        <w:tc>
          <w:tcPr>
            <w:tcW w:w="594" w:type="pct"/>
            <w:tcBorders>
              <w:top w:val="single" w:sz="4" w:space="0" w:color="auto"/>
            </w:tcBorders>
            <w:vAlign w:val="center"/>
          </w:tcPr>
          <w:p w:rsidR="0049455C" w:rsidRPr="005E2F25" w:rsidRDefault="0049455C" w:rsidP="00FA305F">
            <w:pPr>
              <w:jc w:val="center"/>
              <w:rPr>
                <w:b/>
                <w:color w:val="000000"/>
                <w:sz w:val="22"/>
                <w:szCs w:val="22"/>
              </w:rPr>
            </w:pPr>
          </w:p>
        </w:tc>
      </w:tr>
      <w:tr w:rsidR="00B22087" w:rsidRPr="0035112D" w:rsidTr="000320EF">
        <w:trPr>
          <w:cantSplit/>
          <w:trHeight w:val="536"/>
          <w:jc w:val="center"/>
        </w:trPr>
        <w:tc>
          <w:tcPr>
            <w:tcW w:w="239" w:type="pct"/>
            <w:vAlign w:val="center"/>
          </w:tcPr>
          <w:p w:rsidR="00B22087" w:rsidRPr="00B22087" w:rsidRDefault="00B22087" w:rsidP="0049455C">
            <w:pPr>
              <w:jc w:val="center"/>
              <w:rPr>
                <w:sz w:val="24"/>
                <w:szCs w:val="24"/>
              </w:rPr>
            </w:pPr>
            <w:r w:rsidRPr="00B22087">
              <w:rPr>
                <w:sz w:val="24"/>
                <w:szCs w:val="24"/>
              </w:rPr>
              <w:t>2</w:t>
            </w: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jc w:val="center"/>
              <w:rPr>
                <w:b/>
                <w:color w:val="000000"/>
                <w:sz w:val="24"/>
                <w:szCs w:val="24"/>
              </w:rPr>
            </w:pPr>
          </w:p>
          <w:p w:rsidR="00B22087" w:rsidRPr="00B22087" w:rsidRDefault="00B22087" w:rsidP="0049455C">
            <w:pPr>
              <w:jc w:val="center"/>
              <w:rPr>
                <w:noProof/>
                <w:color w:val="000000"/>
                <w:sz w:val="24"/>
                <w:szCs w:val="24"/>
                <w:lang w:val="ro-RO"/>
              </w:rPr>
            </w:pPr>
            <w:r w:rsidRPr="00B22087">
              <w:rPr>
                <w:b/>
                <w:color w:val="000000"/>
                <w:sz w:val="24"/>
                <w:szCs w:val="24"/>
              </w:rPr>
              <w:t>IA1 (cazanele de abur nr 2, 3, 4)</w:t>
            </w:r>
            <w:r w:rsidRPr="00B22087">
              <w:rPr>
                <w:b/>
                <w:noProof/>
                <w:color w:val="000000"/>
                <w:sz w:val="24"/>
                <w:szCs w:val="24"/>
                <w:lang w:val="ro-RO"/>
              </w:rPr>
              <w:t xml:space="preserve"> CTE Bucuresti Sud</w:t>
            </w:r>
          </w:p>
          <w:p w:rsidR="00B22087" w:rsidRPr="00B22087" w:rsidRDefault="00B22087" w:rsidP="00D7053F">
            <w:pPr>
              <w:numPr>
                <w:ilvl w:val="0"/>
                <w:numId w:val="9"/>
              </w:numPr>
              <w:ind w:left="390" w:hanging="284"/>
              <w:jc w:val="center"/>
              <w:rPr>
                <w:b/>
                <w:color w:val="000000"/>
                <w:sz w:val="24"/>
                <w:szCs w:val="24"/>
              </w:rPr>
            </w:pPr>
            <w:r w:rsidRPr="00B22087">
              <w:rPr>
                <w:noProof/>
                <w:color w:val="000000"/>
                <w:sz w:val="24"/>
                <w:szCs w:val="24"/>
                <w:lang w:val="ro-RO"/>
              </w:rPr>
              <w:t>masurari paralele cu o MRS pentru urmatorii parametrii: NOx, SO2,CO si pulberi</w:t>
            </w:r>
          </w:p>
        </w:tc>
        <w:tc>
          <w:tcPr>
            <w:tcW w:w="450" w:type="pct"/>
            <w:tcBorders>
              <w:top w:val="single" w:sz="4" w:space="0" w:color="auto"/>
            </w:tcBorders>
            <w:vAlign w:val="center"/>
          </w:tcPr>
          <w:p w:rsidR="00B22087" w:rsidRPr="00B22087" w:rsidRDefault="00B22087" w:rsidP="0049455C">
            <w:pPr>
              <w:spacing w:before="80" w:after="80" w:line="252" w:lineRule="auto"/>
              <w:jc w:val="center"/>
              <w:rPr>
                <w:sz w:val="24"/>
                <w:szCs w:val="24"/>
              </w:rPr>
            </w:pPr>
            <w:r w:rsidRPr="00B22087">
              <w:rPr>
                <w:sz w:val="24"/>
                <w:szCs w:val="24"/>
              </w:rPr>
              <w:t>Set documente</w:t>
            </w:r>
          </w:p>
          <w:p w:rsidR="00B22087" w:rsidRPr="00B22087" w:rsidRDefault="00B22087" w:rsidP="0049455C">
            <w:pPr>
              <w:spacing w:before="80" w:after="80" w:line="252" w:lineRule="auto"/>
              <w:jc w:val="center"/>
              <w:rPr>
                <w:sz w:val="24"/>
                <w:szCs w:val="24"/>
              </w:rPr>
            </w:pPr>
          </w:p>
        </w:tc>
        <w:tc>
          <w:tcPr>
            <w:tcW w:w="284"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49455C">
            <w:pPr>
              <w:jc w:val="center"/>
              <w:rPr>
                <w:b/>
                <w:color w:val="000000"/>
                <w:sz w:val="22"/>
                <w:szCs w:val="22"/>
              </w:rPr>
            </w:pPr>
          </w:p>
        </w:tc>
        <w:tc>
          <w:tcPr>
            <w:tcW w:w="491" w:type="pct"/>
            <w:vAlign w:val="center"/>
          </w:tcPr>
          <w:p w:rsidR="00B22087" w:rsidRPr="005E2F25" w:rsidRDefault="00B22087" w:rsidP="0049455C">
            <w:pPr>
              <w:jc w:val="center"/>
              <w:rPr>
                <w:b/>
                <w:color w:val="000000"/>
                <w:sz w:val="22"/>
                <w:szCs w:val="22"/>
              </w:rPr>
            </w:pPr>
          </w:p>
        </w:tc>
        <w:tc>
          <w:tcPr>
            <w:tcW w:w="504" w:type="pct"/>
            <w:vAlign w:val="center"/>
          </w:tcPr>
          <w:p w:rsidR="00B22087" w:rsidRPr="005E2F25" w:rsidRDefault="00B22087" w:rsidP="0049455C">
            <w:pPr>
              <w:jc w:val="center"/>
              <w:rPr>
                <w:b/>
                <w:bCs/>
                <w:color w:val="000000"/>
                <w:sz w:val="22"/>
                <w:szCs w:val="22"/>
              </w:rPr>
            </w:pPr>
          </w:p>
        </w:tc>
        <w:tc>
          <w:tcPr>
            <w:tcW w:w="594" w:type="pct"/>
            <w:vAlign w:val="center"/>
          </w:tcPr>
          <w:p w:rsidR="00B22087" w:rsidRPr="005E2F25" w:rsidRDefault="00B22087" w:rsidP="0049455C">
            <w:pPr>
              <w:jc w:val="center"/>
              <w:rPr>
                <w:b/>
                <w:bCs/>
                <w:color w:val="000000"/>
                <w:sz w:val="22"/>
                <w:szCs w:val="22"/>
              </w:rPr>
            </w:pPr>
          </w:p>
        </w:tc>
      </w:tr>
      <w:tr w:rsidR="00B22087" w:rsidRPr="0035112D" w:rsidTr="000320EF">
        <w:trPr>
          <w:cantSplit/>
          <w:trHeight w:val="564"/>
          <w:jc w:val="center"/>
        </w:trPr>
        <w:tc>
          <w:tcPr>
            <w:tcW w:w="239" w:type="pct"/>
            <w:vAlign w:val="center"/>
          </w:tcPr>
          <w:p w:rsidR="00B22087" w:rsidRPr="00B22087" w:rsidRDefault="00B22087" w:rsidP="0049455C">
            <w:pPr>
              <w:jc w:val="center"/>
              <w:rPr>
                <w:sz w:val="24"/>
                <w:szCs w:val="24"/>
              </w:rPr>
            </w:pPr>
            <w:r w:rsidRPr="00B22087">
              <w:rPr>
                <w:sz w:val="24"/>
                <w:szCs w:val="24"/>
              </w:rPr>
              <w:t>3</w:t>
            </w: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jc w:val="center"/>
              <w:rPr>
                <w:b/>
                <w:color w:val="000000"/>
                <w:sz w:val="24"/>
                <w:szCs w:val="24"/>
              </w:rPr>
            </w:pPr>
          </w:p>
          <w:p w:rsidR="00B22087" w:rsidRPr="00B22087" w:rsidRDefault="00B22087" w:rsidP="0049455C">
            <w:pPr>
              <w:jc w:val="center"/>
              <w:rPr>
                <w:noProof/>
                <w:color w:val="000000"/>
                <w:sz w:val="24"/>
                <w:szCs w:val="24"/>
                <w:lang w:val="ro-RO"/>
              </w:rPr>
            </w:pPr>
            <w:r w:rsidRPr="00B22087">
              <w:rPr>
                <w:b/>
                <w:color w:val="000000"/>
                <w:sz w:val="24"/>
                <w:szCs w:val="24"/>
              </w:rPr>
              <w:t xml:space="preserve">IA4 </w:t>
            </w:r>
            <w:r w:rsidRPr="00B22087">
              <w:rPr>
                <w:b/>
                <w:noProof/>
                <w:color w:val="000000"/>
                <w:sz w:val="24"/>
                <w:szCs w:val="24"/>
                <w:lang w:val="ro-RO"/>
              </w:rPr>
              <w:t>(CAF nr 3) CTE Bucuresti Sud</w:t>
            </w:r>
          </w:p>
          <w:p w:rsidR="00B22087" w:rsidRPr="00B22087" w:rsidRDefault="00B22087" w:rsidP="00D7053F">
            <w:pPr>
              <w:numPr>
                <w:ilvl w:val="0"/>
                <w:numId w:val="9"/>
              </w:numPr>
              <w:ind w:left="390" w:hanging="284"/>
              <w:jc w:val="center"/>
              <w:rPr>
                <w:b/>
                <w:color w:val="000000"/>
                <w:sz w:val="24"/>
                <w:szCs w:val="24"/>
              </w:rPr>
            </w:pPr>
            <w:r w:rsidRPr="00B22087">
              <w:rPr>
                <w:noProof/>
                <w:color w:val="000000"/>
                <w:sz w:val="24"/>
                <w:szCs w:val="24"/>
                <w:lang w:val="ro-RO"/>
              </w:rPr>
              <w:t>masurari paralele cu o MRS pentru urmatorii parametrii: NOx, SO2  si pulberi</w:t>
            </w:r>
          </w:p>
        </w:tc>
        <w:tc>
          <w:tcPr>
            <w:tcW w:w="450" w:type="pct"/>
            <w:vAlign w:val="center"/>
          </w:tcPr>
          <w:p w:rsidR="00B22087" w:rsidRPr="00B22087" w:rsidRDefault="00B22087" w:rsidP="0049455C">
            <w:pPr>
              <w:spacing w:before="80" w:after="80" w:line="252" w:lineRule="auto"/>
              <w:jc w:val="center"/>
              <w:rPr>
                <w:sz w:val="24"/>
                <w:szCs w:val="24"/>
              </w:rPr>
            </w:pPr>
            <w:r w:rsidRPr="00B22087">
              <w:rPr>
                <w:sz w:val="24"/>
                <w:szCs w:val="24"/>
              </w:rPr>
              <w:t>Set documente</w:t>
            </w:r>
          </w:p>
          <w:p w:rsidR="00B22087" w:rsidRPr="00B22087" w:rsidRDefault="00B22087" w:rsidP="0049455C">
            <w:pPr>
              <w:spacing w:before="80" w:after="80" w:line="252" w:lineRule="auto"/>
              <w:jc w:val="center"/>
              <w:rPr>
                <w:sz w:val="24"/>
                <w:szCs w:val="24"/>
              </w:rPr>
            </w:pPr>
          </w:p>
        </w:tc>
        <w:tc>
          <w:tcPr>
            <w:tcW w:w="284"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FA305F">
            <w:pPr>
              <w:jc w:val="center"/>
              <w:rPr>
                <w:b/>
                <w:color w:val="000000"/>
                <w:sz w:val="22"/>
                <w:szCs w:val="22"/>
              </w:rPr>
            </w:pPr>
          </w:p>
        </w:tc>
        <w:tc>
          <w:tcPr>
            <w:tcW w:w="491" w:type="pct"/>
            <w:vAlign w:val="center"/>
          </w:tcPr>
          <w:p w:rsidR="00B22087" w:rsidRPr="005E2F25" w:rsidRDefault="00B22087" w:rsidP="00FA305F">
            <w:pPr>
              <w:jc w:val="center"/>
              <w:rPr>
                <w:b/>
                <w:color w:val="000000"/>
                <w:sz w:val="22"/>
                <w:szCs w:val="22"/>
              </w:rPr>
            </w:pPr>
          </w:p>
        </w:tc>
        <w:tc>
          <w:tcPr>
            <w:tcW w:w="504" w:type="pct"/>
            <w:vAlign w:val="center"/>
          </w:tcPr>
          <w:p w:rsidR="00B22087" w:rsidRPr="005E2F25" w:rsidRDefault="00B22087" w:rsidP="00FA305F">
            <w:pPr>
              <w:jc w:val="center"/>
              <w:rPr>
                <w:b/>
                <w:color w:val="000000"/>
                <w:sz w:val="22"/>
                <w:szCs w:val="22"/>
              </w:rPr>
            </w:pPr>
          </w:p>
        </w:tc>
        <w:tc>
          <w:tcPr>
            <w:tcW w:w="594" w:type="pct"/>
            <w:vAlign w:val="center"/>
          </w:tcPr>
          <w:p w:rsidR="00B22087" w:rsidRPr="005E2F25" w:rsidRDefault="00B22087" w:rsidP="00FA305F">
            <w:pPr>
              <w:jc w:val="center"/>
              <w:rPr>
                <w:b/>
                <w:color w:val="000000"/>
                <w:sz w:val="22"/>
                <w:szCs w:val="22"/>
              </w:rPr>
            </w:pPr>
          </w:p>
        </w:tc>
      </w:tr>
      <w:tr w:rsidR="00B22087" w:rsidRPr="0035112D" w:rsidTr="000320EF">
        <w:trPr>
          <w:cantSplit/>
          <w:trHeight w:val="564"/>
          <w:jc w:val="center"/>
        </w:trPr>
        <w:tc>
          <w:tcPr>
            <w:tcW w:w="239" w:type="pct"/>
            <w:vAlign w:val="center"/>
          </w:tcPr>
          <w:p w:rsidR="00B22087" w:rsidRPr="00B22087" w:rsidRDefault="00B22087" w:rsidP="0049455C">
            <w:pPr>
              <w:jc w:val="center"/>
              <w:rPr>
                <w:sz w:val="24"/>
                <w:szCs w:val="24"/>
              </w:rPr>
            </w:pPr>
          </w:p>
          <w:p w:rsidR="00B22087" w:rsidRPr="00B22087" w:rsidRDefault="00B22087" w:rsidP="0049455C">
            <w:pPr>
              <w:jc w:val="center"/>
              <w:rPr>
                <w:sz w:val="24"/>
                <w:szCs w:val="24"/>
              </w:rPr>
            </w:pPr>
            <w:r w:rsidRPr="00B22087">
              <w:rPr>
                <w:sz w:val="24"/>
                <w:szCs w:val="24"/>
              </w:rPr>
              <w:t>4</w:t>
            </w: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jc w:val="center"/>
              <w:rPr>
                <w:b/>
                <w:noProof/>
                <w:color w:val="000000"/>
                <w:sz w:val="24"/>
                <w:szCs w:val="24"/>
                <w:lang w:val="ro-RO"/>
              </w:rPr>
            </w:pPr>
          </w:p>
          <w:p w:rsidR="00B22087" w:rsidRPr="00B22087" w:rsidRDefault="00B22087" w:rsidP="0049455C">
            <w:pPr>
              <w:jc w:val="center"/>
              <w:rPr>
                <w:b/>
                <w:noProof/>
                <w:color w:val="000000"/>
                <w:sz w:val="24"/>
                <w:szCs w:val="24"/>
                <w:lang w:val="ro-RO"/>
              </w:rPr>
            </w:pPr>
            <w:r w:rsidRPr="00B22087">
              <w:rPr>
                <w:b/>
                <w:noProof/>
                <w:color w:val="000000"/>
                <w:sz w:val="24"/>
                <w:szCs w:val="24"/>
                <w:lang w:val="ro-RO"/>
              </w:rPr>
              <w:t>IA1 (cazanul de abur nr 1) CTE Grozavesti</w:t>
            </w:r>
          </w:p>
          <w:p w:rsidR="00B22087" w:rsidRPr="00B22087" w:rsidRDefault="00B22087" w:rsidP="00D7053F">
            <w:pPr>
              <w:numPr>
                <w:ilvl w:val="0"/>
                <w:numId w:val="9"/>
              </w:numPr>
              <w:ind w:left="390" w:hanging="284"/>
              <w:jc w:val="center"/>
              <w:rPr>
                <w:noProof/>
                <w:color w:val="000000"/>
                <w:sz w:val="24"/>
                <w:szCs w:val="24"/>
                <w:lang w:val="ro-RO"/>
              </w:rPr>
            </w:pPr>
            <w:r w:rsidRPr="00B22087">
              <w:rPr>
                <w:noProof/>
                <w:color w:val="000000"/>
                <w:sz w:val="24"/>
                <w:szCs w:val="24"/>
                <w:lang w:val="ro-RO"/>
              </w:rPr>
              <w:t>masurari paralele cu o MRS pentru urmatorii parametrii: NOx, SO2,CO si pulberi</w:t>
            </w:r>
          </w:p>
          <w:p w:rsidR="00B22087" w:rsidRPr="00B22087" w:rsidRDefault="00B22087" w:rsidP="0049455C">
            <w:pPr>
              <w:jc w:val="center"/>
              <w:rPr>
                <w:b/>
                <w:color w:val="000000"/>
                <w:sz w:val="24"/>
                <w:szCs w:val="24"/>
              </w:rPr>
            </w:pPr>
          </w:p>
        </w:tc>
        <w:tc>
          <w:tcPr>
            <w:tcW w:w="450"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Set documente</w:t>
            </w:r>
          </w:p>
          <w:p w:rsidR="00B22087" w:rsidRPr="00B22087" w:rsidRDefault="00B22087" w:rsidP="0049455C">
            <w:pPr>
              <w:spacing w:before="80" w:after="80" w:line="252" w:lineRule="auto"/>
              <w:jc w:val="center"/>
              <w:rPr>
                <w:sz w:val="24"/>
                <w:szCs w:val="24"/>
              </w:rPr>
            </w:pPr>
          </w:p>
        </w:tc>
        <w:tc>
          <w:tcPr>
            <w:tcW w:w="284"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FA305F">
            <w:pPr>
              <w:jc w:val="center"/>
              <w:rPr>
                <w:b/>
                <w:color w:val="000000"/>
                <w:sz w:val="22"/>
                <w:szCs w:val="22"/>
              </w:rPr>
            </w:pPr>
          </w:p>
        </w:tc>
        <w:tc>
          <w:tcPr>
            <w:tcW w:w="491" w:type="pct"/>
            <w:vAlign w:val="center"/>
          </w:tcPr>
          <w:p w:rsidR="00B22087" w:rsidRPr="005E2F25" w:rsidRDefault="00B22087" w:rsidP="00FA305F">
            <w:pPr>
              <w:jc w:val="center"/>
              <w:rPr>
                <w:b/>
                <w:color w:val="000000"/>
                <w:sz w:val="22"/>
                <w:szCs w:val="22"/>
              </w:rPr>
            </w:pPr>
          </w:p>
        </w:tc>
        <w:tc>
          <w:tcPr>
            <w:tcW w:w="504" w:type="pct"/>
            <w:vAlign w:val="center"/>
          </w:tcPr>
          <w:p w:rsidR="00B22087" w:rsidRPr="005E2F25" w:rsidRDefault="00B22087" w:rsidP="00FA305F">
            <w:pPr>
              <w:jc w:val="center"/>
              <w:rPr>
                <w:b/>
                <w:color w:val="000000"/>
                <w:sz w:val="22"/>
                <w:szCs w:val="22"/>
              </w:rPr>
            </w:pPr>
          </w:p>
        </w:tc>
        <w:tc>
          <w:tcPr>
            <w:tcW w:w="594" w:type="pct"/>
            <w:vAlign w:val="center"/>
          </w:tcPr>
          <w:p w:rsidR="00B22087" w:rsidRPr="005E2F25" w:rsidRDefault="00B22087" w:rsidP="00FA305F">
            <w:pPr>
              <w:jc w:val="center"/>
              <w:rPr>
                <w:b/>
                <w:color w:val="000000"/>
                <w:sz w:val="22"/>
                <w:szCs w:val="22"/>
              </w:rPr>
            </w:pPr>
          </w:p>
        </w:tc>
      </w:tr>
      <w:tr w:rsidR="00B22087" w:rsidRPr="0035112D" w:rsidTr="000320EF">
        <w:trPr>
          <w:cantSplit/>
          <w:trHeight w:val="564"/>
          <w:jc w:val="center"/>
        </w:trPr>
        <w:tc>
          <w:tcPr>
            <w:tcW w:w="239" w:type="pct"/>
            <w:vAlign w:val="center"/>
          </w:tcPr>
          <w:p w:rsidR="00B22087" w:rsidRPr="00B22087" w:rsidRDefault="00B22087" w:rsidP="0049455C">
            <w:pPr>
              <w:jc w:val="center"/>
              <w:rPr>
                <w:sz w:val="24"/>
                <w:szCs w:val="24"/>
              </w:rPr>
            </w:pPr>
            <w:r w:rsidRPr="00B22087">
              <w:rPr>
                <w:sz w:val="24"/>
                <w:szCs w:val="24"/>
              </w:rPr>
              <w:lastRenderedPageBreak/>
              <w:t>5</w:t>
            </w: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jc w:val="center"/>
              <w:rPr>
                <w:b/>
                <w:noProof/>
                <w:color w:val="000000"/>
                <w:sz w:val="24"/>
                <w:szCs w:val="24"/>
                <w:lang w:val="ro-RO"/>
              </w:rPr>
            </w:pPr>
            <w:r w:rsidRPr="00B22087">
              <w:rPr>
                <w:b/>
                <w:noProof/>
                <w:color w:val="000000"/>
                <w:sz w:val="24"/>
                <w:szCs w:val="24"/>
                <w:lang w:val="ro-RO"/>
              </w:rPr>
              <w:t>IA5 (CAF nr 4) CTE Grozavesti</w:t>
            </w:r>
          </w:p>
          <w:p w:rsidR="00B22087" w:rsidRPr="00B22087" w:rsidRDefault="00B22087" w:rsidP="00D7053F">
            <w:pPr>
              <w:numPr>
                <w:ilvl w:val="0"/>
                <w:numId w:val="9"/>
              </w:numPr>
              <w:ind w:left="390" w:hanging="284"/>
              <w:jc w:val="center"/>
              <w:rPr>
                <w:noProof/>
                <w:color w:val="000000"/>
                <w:sz w:val="24"/>
                <w:szCs w:val="24"/>
                <w:lang w:val="ro-RO"/>
              </w:rPr>
            </w:pPr>
            <w:r w:rsidRPr="00B22087">
              <w:rPr>
                <w:noProof/>
                <w:color w:val="000000"/>
                <w:sz w:val="24"/>
                <w:szCs w:val="24"/>
                <w:lang w:val="ro-RO"/>
              </w:rPr>
              <w:t>masurari paralele cu o MRS pentru urmatorii parametrii: NOx, SO2,CO si pulberi</w:t>
            </w:r>
          </w:p>
          <w:p w:rsidR="00B22087" w:rsidRPr="00B22087" w:rsidRDefault="00B22087" w:rsidP="0049455C">
            <w:pPr>
              <w:jc w:val="center"/>
              <w:rPr>
                <w:b/>
                <w:noProof/>
                <w:color w:val="000000"/>
                <w:sz w:val="24"/>
                <w:szCs w:val="24"/>
                <w:lang w:val="ro-RO"/>
              </w:rPr>
            </w:pPr>
          </w:p>
        </w:tc>
        <w:tc>
          <w:tcPr>
            <w:tcW w:w="450" w:type="pct"/>
            <w:vAlign w:val="center"/>
          </w:tcPr>
          <w:p w:rsidR="00B22087" w:rsidRPr="00B22087" w:rsidRDefault="00B22087" w:rsidP="0049455C">
            <w:pPr>
              <w:spacing w:before="80" w:after="80" w:line="252" w:lineRule="auto"/>
              <w:jc w:val="center"/>
              <w:rPr>
                <w:sz w:val="24"/>
                <w:szCs w:val="24"/>
              </w:rPr>
            </w:pPr>
            <w:r w:rsidRPr="00B22087">
              <w:rPr>
                <w:sz w:val="24"/>
                <w:szCs w:val="24"/>
              </w:rPr>
              <w:t>Set documente</w:t>
            </w:r>
          </w:p>
          <w:p w:rsidR="00B22087" w:rsidRPr="00B22087" w:rsidRDefault="00B22087" w:rsidP="0049455C">
            <w:pPr>
              <w:spacing w:before="80" w:after="80" w:line="252" w:lineRule="auto"/>
              <w:jc w:val="center"/>
              <w:rPr>
                <w:sz w:val="24"/>
                <w:szCs w:val="24"/>
              </w:rPr>
            </w:pPr>
          </w:p>
        </w:tc>
        <w:tc>
          <w:tcPr>
            <w:tcW w:w="284" w:type="pct"/>
            <w:vAlign w:val="center"/>
          </w:tcPr>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FA305F">
            <w:pPr>
              <w:jc w:val="center"/>
              <w:rPr>
                <w:b/>
                <w:color w:val="000000"/>
                <w:sz w:val="22"/>
                <w:szCs w:val="22"/>
              </w:rPr>
            </w:pPr>
          </w:p>
        </w:tc>
        <w:tc>
          <w:tcPr>
            <w:tcW w:w="491" w:type="pct"/>
            <w:vAlign w:val="center"/>
          </w:tcPr>
          <w:p w:rsidR="00B22087" w:rsidRPr="005E2F25" w:rsidRDefault="00B22087" w:rsidP="00FA305F">
            <w:pPr>
              <w:jc w:val="center"/>
              <w:rPr>
                <w:b/>
                <w:color w:val="000000"/>
                <w:sz w:val="22"/>
                <w:szCs w:val="22"/>
              </w:rPr>
            </w:pPr>
          </w:p>
        </w:tc>
        <w:tc>
          <w:tcPr>
            <w:tcW w:w="504" w:type="pct"/>
            <w:vAlign w:val="center"/>
          </w:tcPr>
          <w:p w:rsidR="00B22087" w:rsidRPr="005E2F25" w:rsidRDefault="00B22087" w:rsidP="00FA305F">
            <w:pPr>
              <w:jc w:val="center"/>
              <w:rPr>
                <w:b/>
                <w:color w:val="000000"/>
                <w:sz w:val="22"/>
                <w:szCs w:val="22"/>
              </w:rPr>
            </w:pPr>
          </w:p>
        </w:tc>
        <w:tc>
          <w:tcPr>
            <w:tcW w:w="594" w:type="pct"/>
            <w:vAlign w:val="center"/>
          </w:tcPr>
          <w:p w:rsidR="00B22087" w:rsidRPr="005E2F25" w:rsidRDefault="00B22087" w:rsidP="00FA305F">
            <w:pPr>
              <w:jc w:val="center"/>
              <w:rPr>
                <w:b/>
                <w:color w:val="000000"/>
                <w:sz w:val="22"/>
                <w:szCs w:val="22"/>
              </w:rPr>
            </w:pPr>
          </w:p>
        </w:tc>
      </w:tr>
      <w:tr w:rsidR="00B22087" w:rsidRPr="0035112D" w:rsidTr="000320EF">
        <w:trPr>
          <w:cantSplit/>
          <w:trHeight w:val="564"/>
          <w:jc w:val="center"/>
        </w:trPr>
        <w:tc>
          <w:tcPr>
            <w:tcW w:w="239" w:type="pct"/>
            <w:vAlign w:val="center"/>
          </w:tcPr>
          <w:p w:rsidR="00B22087" w:rsidRPr="00B22087" w:rsidRDefault="00B22087" w:rsidP="0049455C">
            <w:pPr>
              <w:jc w:val="center"/>
              <w:rPr>
                <w:sz w:val="24"/>
                <w:szCs w:val="24"/>
              </w:rPr>
            </w:pPr>
            <w:r w:rsidRPr="00B22087">
              <w:rPr>
                <w:sz w:val="24"/>
                <w:szCs w:val="24"/>
              </w:rPr>
              <w:t>6</w:t>
            </w: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jc w:val="center"/>
              <w:rPr>
                <w:noProof/>
                <w:color w:val="000000"/>
                <w:sz w:val="24"/>
                <w:szCs w:val="24"/>
                <w:lang w:val="ro-RO"/>
              </w:rPr>
            </w:pPr>
            <w:r w:rsidRPr="00B22087">
              <w:rPr>
                <w:b/>
                <w:noProof/>
                <w:color w:val="000000"/>
                <w:sz w:val="24"/>
                <w:szCs w:val="24"/>
                <w:lang w:val="ro-RO"/>
              </w:rPr>
              <w:t>IA2 (CAF nr 1) CTE Bucuresti Vest</w:t>
            </w:r>
          </w:p>
          <w:p w:rsidR="00B22087" w:rsidRPr="00B22087" w:rsidRDefault="00B22087" w:rsidP="00D7053F">
            <w:pPr>
              <w:numPr>
                <w:ilvl w:val="0"/>
                <w:numId w:val="9"/>
              </w:numPr>
              <w:ind w:left="390" w:hanging="284"/>
              <w:jc w:val="center"/>
              <w:rPr>
                <w:b/>
                <w:noProof/>
                <w:color w:val="000000"/>
                <w:sz w:val="24"/>
                <w:szCs w:val="24"/>
                <w:lang w:val="ro-RO"/>
              </w:rPr>
            </w:pPr>
            <w:r w:rsidRPr="00B22087">
              <w:rPr>
                <w:noProof/>
                <w:color w:val="000000"/>
                <w:sz w:val="24"/>
                <w:szCs w:val="24"/>
                <w:lang w:val="ro-RO"/>
              </w:rPr>
              <w:t>masurari paralele cu o MRS pentru urmatorii parametrii: NOx, SO2,CO si pulberi</w:t>
            </w:r>
          </w:p>
        </w:tc>
        <w:tc>
          <w:tcPr>
            <w:tcW w:w="450" w:type="pct"/>
            <w:vAlign w:val="center"/>
          </w:tcPr>
          <w:p w:rsidR="00B22087" w:rsidRPr="00B22087" w:rsidRDefault="00B22087" w:rsidP="0049455C">
            <w:pPr>
              <w:spacing w:before="80" w:after="80" w:line="252" w:lineRule="auto"/>
              <w:jc w:val="center"/>
              <w:rPr>
                <w:sz w:val="24"/>
                <w:szCs w:val="24"/>
              </w:rPr>
            </w:pPr>
            <w:r w:rsidRPr="00B22087">
              <w:rPr>
                <w:sz w:val="24"/>
                <w:szCs w:val="24"/>
              </w:rPr>
              <w:t>Set documente</w:t>
            </w:r>
          </w:p>
        </w:tc>
        <w:tc>
          <w:tcPr>
            <w:tcW w:w="284" w:type="pct"/>
            <w:vAlign w:val="center"/>
          </w:tcPr>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FA305F">
            <w:pPr>
              <w:jc w:val="center"/>
              <w:rPr>
                <w:b/>
                <w:color w:val="000000"/>
                <w:sz w:val="22"/>
                <w:szCs w:val="22"/>
              </w:rPr>
            </w:pPr>
          </w:p>
        </w:tc>
        <w:tc>
          <w:tcPr>
            <w:tcW w:w="491" w:type="pct"/>
            <w:vAlign w:val="center"/>
          </w:tcPr>
          <w:p w:rsidR="00B22087" w:rsidRPr="005E2F25" w:rsidRDefault="00B22087" w:rsidP="00FA305F">
            <w:pPr>
              <w:jc w:val="center"/>
              <w:rPr>
                <w:b/>
                <w:color w:val="000000"/>
                <w:sz w:val="22"/>
                <w:szCs w:val="22"/>
              </w:rPr>
            </w:pPr>
          </w:p>
        </w:tc>
        <w:tc>
          <w:tcPr>
            <w:tcW w:w="504" w:type="pct"/>
            <w:vAlign w:val="center"/>
          </w:tcPr>
          <w:p w:rsidR="00B22087" w:rsidRPr="005E2F25" w:rsidRDefault="00B22087" w:rsidP="00FA305F">
            <w:pPr>
              <w:jc w:val="center"/>
              <w:rPr>
                <w:b/>
                <w:color w:val="000000"/>
                <w:sz w:val="22"/>
                <w:szCs w:val="22"/>
              </w:rPr>
            </w:pPr>
          </w:p>
        </w:tc>
        <w:tc>
          <w:tcPr>
            <w:tcW w:w="594" w:type="pct"/>
            <w:vAlign w:val="center"/>
          </w:tcPr>
          <w:p w:rsidR="00B22087" w:rsidRPr="005E2F25" w:rsidRDefault="00B22087" w:rsidP="00FA305F">
            <w:pPr>
              <w:jc w:val="center"/>
              <w:rPr>
                <w:b/>
                <w:color w:val="000000"/>
                <w:sz w:val="22"/>
                <w:szCs w:val="22"/>
              </w:rPr>
            </w:pPr>
          </w:p>
        </w:tc>
      </w:tr>
      <w:tr w:rsidR="00B22087" w:rsidRPr="0035112D" w:rsidTr="000320EF">
        <w:trPr>
          <w:cantSplit/>
          <w:trHeight w:val="564"/>
          <w:jc w:val="center"/>
        </w:trPr>
        <w:tc>
          <w:tcPr>
            <w:tcW w:w="239" w:type="pct"/>
            <w:vAlign w:val="center"/>
          </w:tcPr>
          <w:p w:rsidR="00B22087" w:rsidRPr="00B22087" w:rsidRDefault="00B22087" w:rsidP="0049455C">
            <w:pPr>
              <w:jc w:val="center"/>
              <w:rPr>
                <w:sz w:val="24"/>
                <w:szCs w:val="24"/>
              </w:rPr>
            </w:pPr>
            <w:r w:rsidRPr="00B22087">
              <w:rPr>
                <w:sz w:val="24"/>
                <w:szCs w:val="24"/>
              </w:rPr>
              <w:t>7</w:t>
            </w:r>
          </w:p>
          <w:p w:rsidR="00B22087" w:rsidRPr="00B22087" w:rsidRDefault="00B22087" w:rsidP="0049455C">
            <w:pPr>
              <w:jc w:val="center"/>
              <w:rPr>
                <w:sz w:val="24"/>
                <w:szCs w:val="24"/>
              </w:rPr>
            </w:pPr>
          </w:p>
          <w:p w:rsidR="00B22087" w:rsidRPr="00B22087" w:rsidRDefault="00B22087" w:rsidP="0049455C">
            <w:pPr>
              <w:jc w:val="center"/>
              <w:rPr>
                <w:sz w:val="24"/>
                <w:szCs w:val="24"/>
              </w:rPr>
            </w:pPr>
          </w:p>
          <w:p w:rsidR="00B22087" w:rsidRPr="00B22087" w:rsidRDefault="00B22087" w:rsidP="0049455C">
            <w:pPr>
              <w:jc w:val="center"/>
              <w:rPr>
                <w:sz w:val="24"/>
                <w:szCs w:val="24"/>
              </w:rPr>
            </w:pPr>
          </w:p>
        </w:tc>
        <w:tc>
          <w:tcPr>
            <w:tcW w:w="1980" w:type="pct"/>
            <w:vAlign w:val="center"/>
          </w:tcPr>
          <w:p w:rsidR="00B22087" w:rsidRPr="00B22087" w:rsidRDefault="00B22087" w:rsidP="0049455C">
            <w:pPr>
              <w:ind w:left="1428"/>
              <w:jc w:val="center"/>
              <w:rPr>
                <w:noProof/>
                <w:color w:val="000000"/>
                <w:sz w:val="24"/>
                <w:szCs w:val="24"/>
                <w:lang w:val="ro-RO"/>
              </w:rPr>
            </w:pPr>
          </w:p>
          <w:p w:rsidR="00B22087" w:rsidRPr="00B22087" w:rsidRDefault="00B22087" w:rsidP="0049455C">
            <w:pPr>
              <w:jc w:val="center"/>
              <w:rPr>
                <w:b/>
                <w:noProof/>
                <w:color w:val="000000"/>
                <w:sz w:val="24"/>
                <w:szCs w:val="24"/>
                <w:lang w:val="ro-RO"/>
              </w:rPr>
            </w:pPr>
            <w:r w:rsidRPr="00B22087">
              <w:rPr>
                <w:b/>
                <w:color w:val="000000"/>
                <w:sz w:val="24"/>
                <w:szCs w:val="24"/>
              </w:rPr>
              <w:t xml:space="preserve">IA9 (ciclu combinat) </w:t>
            </w:r>
            <w:r w:rsidRPr="00B22087">
              <w:rPr>
                <w:b/>
                <w:noProof/>
                <w:color w:val="000000"/>
                <w:sz w:val="24"/>
                <w:szCs w:val="24"/>
                <w:lang w:val="ro-RO"/>
              </w:rPr>
              <w:t>CTE Bucuresti Vest</w:t>
            </w:r>
          </w:p>
          <w:p w:rsidR="00B22087" w:rsidRPr="00B22087" w:rsidRDefault="00B22087" w:rsidP="00D7053F">
            <w:pPr>
              <w:numPr>
                <w:ilvl w:val="0"/>
                <w:numId w:val="9"/>
              </w:numPr>
              <w:ind w:left="390" w:hanging="284"/>
              <w:jc w:val="center"/>
              <w:rPr>
                <w:noProof/>
                <w:color w:val="000000"/>
                <w:sz w:val="24"/>
                <w:szCs w:val="24"/>
                <w:lang w:val="ro-RO"/>
              </w:rPr>
            </w:pPr>
            <w:r w:rsidRPr="00B22087">
              <w:rPr>
                <w:noProof/>
                <w:color w:val="000000"/>
                <w:sz w:val="24"/>
                <w:szCs w:val="24"/>
                <w:lang w:val="ro-RO"/>
              </w:rPr>
              <w:t>masurari paralele cu o MRS pentru urmatorii parametrii: NOx si CO</w:t>
            </w:r>
          </w:p>
          <w:p w:rsidR="00B22087" w:rsidRPr="00B22087" w:rsidRDefault="00B22087" w:rsidP="0049455C">
            <w:pPr>
              <w:jc w:val="center"/>
              <w:rPr>
                <w:b/>
                <w:noProof/>
                <w:color w:val="000000"/>
                <w:sz w:val="24"/>
                <w:szCs w:val="24"/>
                <w:lang w:val="ro-RO"/>
              </w:rPr>
            </w:pPr>
          </w:p>
          <w:p w:rsidR="00B22087" w:rsidRPr="00B22087" w:rsidRDefault="00B22087" w:rsidP="0049455C">
            <w:pPr>
              <w:jc w:val="center"/>
              <w:rPr>
                <w:b/>
                <w:noProof/>
                <w:color w:val="000000"/>
                <w:sz w:val="24"/>
                <w:szCs w:val="24"/>
                <w:lang w:val="ro-RO"/>
              </w:rPr>
            </w:pPr>
          </w:p>
        </w:tc>
        <w:tc>
          <w:tcPr>
            <w:tcW w:w="450"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Set documente</w:t>
            </w:r>
          </w:p>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p>
        </w:tc>
        <w:tc>
          <w:tcPr>
            <w:tcW w:w="284" w:type="pct"/>
            <w:vAlign w:val="center"/>
          </w:tcPr>
          <w:p w:rsidR="00B22087" w:rsidRPr="00B22087" w:rsidRDefault="00B22087" w:rsidP="0049455C">
            <w:pPr>
              <w:spacing w:before="80" w:after="80" w:line="252" w:lineRule="auto"/>
              <w:jc w:val="center"/>
              <w:rPr>
                <w:sz w:val="24"/>
                <w:szCs w:val="24"/>
              </w:rPr>
            </w:pPr>
          </w:p>
          <w:p w:rsidR="00B22087" w:rsidRPr="00B22087" w:rsidRDefault="00B22087" w:rsidP="0049455C">
            <w:pPr>
              <w:spacing w:before="80" w:after="80" w:line="252" w:lineRule="auto"/>
              <w:jc w:val="center"/>
              <w:rPr>
                <w:sz w:val="24"/>
                <w:szCs w:val="24"/>
              </w:rPr>
            </w:pPr>
            <w:r w:rsidRPr="00B22087">
              <w:rPr>
                <w:sz w:val="24"/>
                <w:szCs w:val="24"/>
              </w:rPr>
              <w:t>1</w:t>
            </w:r>
          </w:p>
          <w:p w:rsidR="00B22087" w:rsidRPr="00B22087" w:rsidRDefault="00B22087" w:rsidP="0049455C">
            <w:pPr>
              <w:spacing w:before="80" w:after="80" w:line="252" w:lineRule="auto"/>
              <w:jc w:val="center"/>
              <w:rPr>
                <w:sz w:val="24"/>
                <w:szCs w:val="24"/>
              </w:rPr>
            </w:pPr>
          </w:p>
        </w:tc>
        <w:tc>
          <w:tcPr>
            <w:tcW w:w="457" w:type="pct"/>
            <w:vAlign w:val="center"/>
          </w:tcPr>
          <w:p w:rsidR="00B22087" w:rsidRPr="005E2F25" w:rsidRDefault="00B22087" w:rsidP="00FA305F">
            <w:pPr>
              <w:jc w:val="center"/>
              <w:rPr>
                <w:b/>
                <w:color w:val="000000"/>
                <w:sz w:val="22"/>
                <w:szCs w:val="22"/>
              </w:rPr>
            </w:pPr>
          </w:p>
        </w:tc>
        <w:tc>
          <w:tcPr>
            <w:tcW w:w="491" w:type="pct"/>
            <w:vAlign w:val="center"/>
          </w:tcPr>
          <w:p w:rsidR="00B22087" w:rsidRPr="005E2F25" w:rsidRDefault="00B22087" w:rsidP="00FA305F">
            <w:pPr>
              <w:jc w:val="center"/>
              <w:rPr>
                <w:b/>
                <w:color w:val="000000"/>
                <w:sz w:val="22"/>
                <w:szCs w:val="22"/>
              </w:rPr>
            </w:pPr>
          </w:p>
        </w:tc>
        <w:tc>
          <w:tcPr>
            <w:tcW w:w="504" w:type="pct"/>
            <w:vAlign w:val="center"/>
          </w:tcPr>
          <w:p w:rsidR="00B22087" w:rsidRPr="005E2F25" w:rsidRDefault="00B22087" w:rsidP="00FA305F">
            <w:pPr>
              <w:jc w:val="center"/>
              <w:rPr>
                <w:b/>
                <w:color w:val="000000"/>
                <w:sz w:val="22"/>
                <w:szCs w:val="22"/>
              </w:rPr>
            </w:pPr>
          </w:p>
        </w:tc>
        <w:tc>
          <w:tcPr>
            <w:tcW w:w="594" w:type="pct"/>
            <w:vAlign w:val="center"/>
          </w:tcPr>
          <w:p w:rsidR="00B22087" w:rsidRPr="005E2F25" w:rsidRDefault="00B22087" w:rsidP="00FA305F">
            <w:pPr>
              <w:jc w:val="center"/>
              <w:rPr>
                <w:b/>
                <w:color w:val="000000"/>
                <w:sz w:val="22"/>
                <w:szCs w:val="22"/>
              </w:rPr>
            </w:pPr>
          </w:p>
        </w:tc>
      </w:tr>
      <w:tr w:rsidR="00B22087" w:rsidRPr="0035112D" w:rsidTr="000320EF">
        <w:trPr>
          <w:cantSplit/>
          <w:trHeight w:val="704"/>
          <w:jc w:val="center"/>
        </w:trPr>
        <w:tc>
          <w:tcPr>
            <w:tcW w:w="3411" w:type="pct"/>
            <w:gridSpan w:val="5"/>
            <w:tcBorders>
              <w:top w:val="single" w:sz="4" w:space="0" w:color="auto"/>
              <w:left w:val="single" w:sz="4" w:space="0" w:color="auto"/>
              <w:bottom w:val="single" w:sz="4" w:space="0" w:color="auto"/>
            </w:tcBorders>
            <w:vAlign w:val="center"/>
          </w:tcPr>
          <w:p w:rsidR="00B22087" w:rsidRPr="0035112D" w:rsidRDefault="00B22087" w:rsidP="00FA305F">
            <w:pPr>
              <w:jc w:val="center"/>
              <w:rPr>
                <w:color w:val="000000"/>
                <w:sz w:val="24"/>
                <w:szCs w:val="24"/>
              </w:rPr>
            </w:pPr>
            <w:r w:rsidRPr="0035112D">
              <w:rPr>
                <w:b/>
                <w:sz w:val="24"/>
                <w:szCs w:val="24"/>
              </w:rPr>
              <w:t>TOTAL GENERAL LEI (fara T.V.A):</w:t>
            </w:r>
          </w:p>
        </w:tc>
        <w:tc>
          <w:tcPr>
            <w:tcW w:w="491" w:type="pct"/>
            <w:tcBorders>
              <w:top w:val="single" w:sz="4" w:space="0" w:color="auto"/>
              <w:bottom w:val="single" w:sz="4" w:space="0" w:color="auto"/>
            </w:tcBorders>
            <w:vAlign w:val="center"/>
          </w:tcPr>
          <w:p w:rsidR="00B22087" w:rsidRPr="0035112D" w:rsidRDefault="00B22087" w:rsidP="00FA305F">
            <w:pPr>
              <w:jc w:val="center"/>
              <w:rPr>
                <w:color w:val="000000"/>
                <w:sz w:val="24"/>
                <w:szCs w:val="24"/>
              </w:rPr>
            </w:pPr>
          </w:p>
        </w:tc>
        <w:tc>
          <w:tcPr>
            <w:tcW w:w="1098" w:type="pct"/>
            <w:gridSpan w:val="2"/>
            <w:tcBorders>
              <w:top w:val="single" w:sz="4" w:space="0" w:color="auto"/>
              <w:bottom w:val="single" w:sz="4" w:space="0" w:color="auto"/>
            </w:tcBorders>
            <w:vAlign w:val="center"/>
          </w:tcPr>
          <w:p w:rsidR="00B22087" w:rsidRPr="0035112D" w:rsidRDefault="00B22087" w:rsidP="00FA305F">
            <w:pPr>
              <w:jc w:val="center"/>
              <w:rPr>
                <w:color w:val="000000"/>
                <w:sz w:val="24"/>
                <w:szCs w:val="24"/>
              </w:rPr>
            </w:pPr>
          </w:p>
        </w:tc>
      </w:tr>
    </w:tbl>
    <w:p w:rsidR="003108D5" w:rsidRPr="003108D5" w:rsidRDefault="00107A07" w:rsidP="003108D5">
      <w:pPr>
        <w:ind w:right="358"/>
        <w:rPr>
          <w:sz w:val="22"/>
          <w:szCs w:val="22"/>
          <w:lang w:val="fr-FR"/>
        </w:rPr>
      </w:pPr>
      <w:r w:rsidRPr="0035112D">
        <w:rPr>
          <w:sz w:val="24"/>
          <w:szCs w:val="24"/>
          <w:lang w:val="fr-FR"/>
        </w:rPr>
        <w:tab/>
      </w:r>
      <w:r w:rsidRPr="0035112D">
        <w:rPr>
          <w:sz w:val="24"/>
          <w:szCs w:val="24"/>
          <w:lang w:val="fr-FR"/>
        </w:rPr>
        <w:tab/>
      </w:r>
      <w:r w:rsidR="003108D5" w:rsidRPr="003108D5">
        <w:rPr>
          <w:sz w:val="22"/>
          <w:szCs w:val="22"/>
          <w:lang w:val="fr-FR"/>
        </w:rPr>
        <w:t>Nota : Lista serviciilor necesar a fi efectuata la SAM - IA este maximala, prestatorul efectueaza masuratori in paralel , numai la solicitarea ELCEN/CTE.</w:t>
      </w:r>
    </w:p>
    <w:p w:rsidR="0049455C" w:rsidRDefault="00107A07" w:rsidP="00107A07">
      <w:pPr>
        <w:jc w:val="both"/>
        <w:rPr>
          <w:sz w:val="24"/>
          <w:szCs w:val="24"/>
          <w:lang w:val="fr-FR"/>
        </w:rPr>
      </w:pPr>
      <w:r>
        <w:rPr>
          <w:sz w:val="24"/>
          <w:szCs w:val="24"/>
          <w:lang w:val="fr-FR"/>
        </w:rPr>
        <w:t xml:space="preserve">       </w:t>
      </w:r>
    </w:p>
    <w:p w:rsidR="0049455C" w:rsidRDefault="0049455C" w:rsidP="00107A07">
      <w:pPr>
        <w:jc w:val="both"/>
        <w:rPr>
          <w:sz w:val="24"/>
          <w:szCs w:val="24"/>
          <w:lang w:val="fr-FR"/>
        </w:rPr>
      </w:pPr>
    </w:p>
    <w:p w:rsidR="00107A07" w:rsidRPr="0035112D" w:rsidRDefault="0049455C" w:rsidP="00107A07">
      <w:pPr>
        <w:jc w:val="both"/>
        <w:rPr>
          <w:b/>
          <w:sz w:val="24"/>
          <w:szCs w:val="24"/>
          <w:lang w:val="fr-FR"/>
        </w:rPr>
      </w:pPr>
      <w:r>
        <w:rPr>
          <w:sz w:val="24"/>
          <w:szCs w:val="24"/>
          <w:lang w:val="fr-FR"/>
        </w:rPr>
        <w:t xml:space="preserve">                                   </w:t>
      </w:r>
      <w:r w:rsidR="00107A07">
        <w:rPr>
          <w:sz w:val="24"/>
          <w:szCs w:val="24"/>
          <w:lang w:val="fr-FR"/>
        </w:rPr>
        <w:t xml:space="preserve">  </w:t>
      </w:r>
      <w:r w:rsidR="00107A07" w:rsidRPr="0035112D">
        <w:rPr>
          <w:b/>
          <w:sz w:val="24"/>
          <w:szCs w:val="24"/>
          <w:lang w:val="fr-FR"/>
        </w:rPr>
        <w:t>BENEFICIAR</w:t>
      </w:r>
      <w:r w:rsidR="00107A07">
        <w:rPr>
          <w:b/>
          <w:sz w:val="24"/>
          <w:szCs w:val="24"/>
          <w:lang w:val="fr-FR"/>
        </w:rPr>
        <w:t>,</w:t>
      </w:r>
      <w:r w:rsidR="00107A07" w:rsidRPr="0035112D">
        <w:rPr>
          <w:b/>
          <w:sz w:val="24"/>
          <w:szCs w:val="24"/>
          <w:lang w:val="fr-FR"/>
        </w:rPr>
        <w:t xml:space="preserve"> </w:t>
      </w:r>
      <w:r w:rsidR="00107A07" w:rsidRPr="0035112D">
        <w:rPr>
          <w:b/>
          <w:sz w:val="24"/>
          <w:szCs w:val="24"/>
          <w:lang w:val="fr-FR"/>
        </w:rPr>
        <w:tab/>
      </w:r>
      <w:r w:rsidR="00107A07" w:rsidRPr="0035112D">
        <w:rPr>
          <w:b/>
          <w:sz w:val="24"/>
          <w:szCs w:val="24"/>
          <w:lang w:val="fr-FR"/>
        </w:rPr>
        <w:tab/>
      </w:r>
      <w:r w:rsidR="00107A07" w:rsidRPr="0035112D">
        <w:rPr>
          <w:b/>
          <w:sz w:val="24"/>
          <w:szCs w:val="24"/>
          <w:lang w:val="fr-FR"/>
        </w:rPr>
        <w:tab/>
      </w:r>
      <w:r w:rsidR="00107A07" w:rsidRPr="0035112D">
        <w:rPr>
          <w:b/>
          <w:sz w:val="24"/>
          <w:szCs w:val="24"/>
          <w:lang w:val="fr-FR"/>
        </w:rPr>
        <w:tab/>
      </w:r>
      <w:r w:rsidR="00107A07" w:rsidRPr="0035112D">
        <w:rPr>
          <w:b/>
          <w:sz w:val="24"/>
          <w:szCs w:val="24"/>
          <w:lang w:val="fr-FR"/>
        </w:rPr>
        <w:tab/>
        <w:t xml:space="preserve"> </w:t>
      </w:r>
      <w:r w:rsidR="00107A07" w:rsidRPr="0035112D">
        <w:rPr>
          <w:b/>
          <w:sz w:val="24"/>
          <w:szCs w:val="24"/>
          <w:lang w:val="fr-FR"/>
        </w:rPr>
        <w:tab/>
      </w:r>
      <w:r w:rsidR="00107A07" w:rsidRPr="0035112D">
        <w:rPr>
          <w:b/>
          <w:sz w:val="24"/>
          <w:szCs w:val="24"/>
          <w:lang w:val="fr-FR"/>
        </w:rPr>
        <w:tab/>
      </w:r>
      <w:r w:rsidR="00107A07" w:rsidRPr="0035112D">
        <w:rPr>
          <w:b/>
          <w:sz w:val="24"/>
          <w:szCs w:val="24"/>
          <w:lang w:val="fr-FR"/>
        </w:rPr>
        <w:tab/>
        <w:t xml:space="preserve">               </w:t>
      </w:r>
      <w:r>
        <w:rPr>
          <w:b/>
          <w:sz w:val="24"/>
          <w:szCs w:val="24"/>
          <w:lang w:val="fr-FR"/>
        </w:rPr>
        <w:t xml:space="preserve">             </w:t>
      </w:r>
      <w:r w:rsidR="00107A07" w:rsidRPr="0035112D">
        <w:rPr>
          <w:b/>
          <w:sz w:val="24"/>
          <w:szCs w:val="24"/>
          <w:lang w:val="fr-FR"/>
        </w:rPr>
        <w:t xml:space="preserve"> PRESTATOR</w:t>
      </w:r>
      <w:r w:rsidR="00107A07">
        <w:rPr>
          <w:b/>
          <w:sz w:val="24"/>
          <w:szCs w:val="24"/>
          <w:lang w:val="fr-FR"/>
        </w:rPr>
        <w:t>,</w:t>
      </w:r>
    </w:p>
    <w:p w:rsidR="00107A07" w:rsidRPr="0035112D" w:rsidRDefault="00107A07" w:rsidP="00107A07">
      <w:pPr>
        <w:spacing w:line="276" w:lineRule="auto"/>
        <w:jc w:val="both"/>
        <w:rPr>
          <w:color w:val="000000"/>
          <w:sz w:val="24"/>
          <w:szCs w:val="24"/>
        </w:rPr>
      </w:pPr>
      <w:r w:rsidRPr="0035112D">
        <w:rPr>
          <w:color w:val="000000"/>
          <w:sz w:val="24"/>
          <w:szCs w:val="24"/>
        </w:rPr>
        <w:t xml:space="preserve">       </w:t>
      </w:r>
      <w:r w:rsidR="0049455C">
        <w:rPr>
          <w:color w:val="000000"/>
          <w:sz w:val="24"/>
          <w:szCs w:val="24"/>
        </w:rPr>
        <w:t xml:space="preserve">     </w:t>
      </w:r>
      <w:r w:rsidRPr="0035112D">
        <w:rPr>
          <w:color w:val="000000"/>
          <w:sz w:val="24"/>
          <w:szCs w:val="24"/>
        </w:rPr>
        <w:t xml:space="preserve">   Director Dezvoltare si Implementare Proiecte,</w:t>
      </w:r>
    </w:p>
    <w:p w:rsidR="00107A07" w:rsidRPr="0035112D" w:rsidRDefault="00107A07" w:rsidP="00107A07">
      <w:pPr>
        <w:spacing w:line="276" w:lineRule="auto"/>
        <w:jc w:val="both"/>
        <w:rPr>
          <w:color w:val="000000"/>
          <w:sz w:val="24"/>
          <w:szCs w:val="24"/>
        </w:rPr>
      </w:pPr>
      <w:r w:rsidRPr="0035112D">
        <w:rPr>
          <w:color w:val="000000"/>
          <w:sz w:val="24"/>
          <w:szCs w:val="24"/>
        </w:rPr>
        <w:tab/>
      </w:r>
      <w:r w:rsidRPr="0035112D">
        <w:rPr>
          <w:color w:val="000000"/>
          <w:sz w:val="24"/>
          <w:szCs w:val="24"/>
        </w:rPr>
        <w:tab/>
        <w:t xml:space="preserve">  </w:t>
      </w:r>
      <w:r>
        <w:rPr>
          <w:color w:val="000000"/>
          <w:sz w:val="24"/>
          <w:szCs w:val="24"/>
        </w:rPr>
        <w:t>George Ovidiu Voicu</w:t>
      </w:r>
    </w:p>
    <w:p w:rsidR="00107A07" w:rsidRPr="0035112D" w:rsidRDefault="00107A07" w:rsidP="00107A07">
      <w:pPr>
        <w:rPr>
          <w:b/>
          <w:sz w:val="24"/>
          <w:szCs w:val="24"/>
          <w:lang w:val="fr-FR"/>
        </w:rPr>
      </w:pPr>
    </w:p>
    <w:p w:rsidR="00107A07" w:rsidRPr="0035112D" w:rsidRDefault="00107A07" w:rsidP="00107A07">
      <w:pPr>
        <w:rPr>
          <w:b/>
          <w:sz w:val="24"/>
          <w:szCs w:val="24"/>
          <w:lang w:val="fr-FR"/>
        </w:rPr>
      </w:pPr>
      <w:r w:rsidRPr="0035112D">
        <w:rPr>
          <w:sz w:val="24"/>
          <w:szCs w:val="24"/>
          <w:lang w:val="fr-FR"/>
        </w:rPr>
        <w:t xml:space="preserve">              Serviciul Protectia Mediului/Derulator contract,</w:t>
      </w:r>
      <w:r>
        <w:rPr>
          <w:sz w:val="24"/>
          <w:szCs w:val="24"/>
          <w:lang w:val="fr-FR"/>
        </w:rPr>
        <w:t xml:space="preserve">            </w:t>
      </w:r>
    </w:p>
    <w:p w:rsidR="0049455C" w:rsidRDefault="00107A07" w:rsidP="00107A07">
      <w:pPr>
        <w:rPr>
          <w:sz w:val="24"/>
          <w:szCs w:val="24"/>
          <w:lang w:val="fr-FR"/>
        </w:rPr>
      </w:pPr>
      <w:r w:rsidRPr="0035112D">
        <w:rPr>
          <w:sz w:val="24"/>
          <w:szCs w:val="24"/>
          <w:lang w:val="fr-FR"/>
        </w:rPr>
        <w:t xml:space="preserve">                           Camelia Diaconu</w:t>
      </w:r>
      <w:r>
        <w:rPr>
          <w:sz w:val="24"/>
          <w:szCs w:val="24"/>
          <w:lang w:val="fr-FR"/>
        </w:rPr>
        <w:t xml:space="preserve">                                                     </w:t>
      </w:r>
    </w:p>
    <w:p w:rsidR="0049455C" w:rsidRDefault="0049455C" w:rsidP="00107A07">
      <w:pPr>
        <w:rPr>
          <w:sz w:val="24"/>
          <w:szCs w:val="24"/>
          <w:lang w:val="fr-FR"/>
        </w:rPr>
      </w:pPr>
    </w:p>
    <w:p w:rsidR="0049455C" w:rsidRDefault="0049455C" w:rsidP="00107A07">
      <w:pPr>
        <w:rPr>
          <w:sz w:val="24"/>
          <w:szCs w:val="24"/>
          <w:lang w:val="fr-FR"/>
        </w:rPr>
      </w:pPr>
      <w:r>
        <w:rPr>
          <w:sz w:val="24"/>
          <w:szCs w:val="24"/>
          <w:lang w:val="fr-FR"/>
        </w:rPr>
        <w:t xml:space="preserve">                       Responsabil a</w:t>
      </w:r>
      <w:r w:rsidRPr="0035112D">
        <w:rPr>
          <w:sz w:val="24"/>
          <w:szCs w:val="24"/>
          <w:lang w:val="fr-FR"/>
        </w:rPr>
        <w:t>chizi</w:t>
      </w:r>
      <w:r w:rsidRPr="0035112D">
        <w:rPr>
          <w:sz w:val="24"/>
          <w:szCs w:val="24"/>
          <w:lang w:val="ro-RO"/>
        </w:rPr>
        <w:t>ţie,</w:t>
      </w:r>
    </w:p>
    <w:p w:rsidR="00107EA4" w:rsidRPr="00FE5463" w:rsidRDefault="0049455C" w:rsidP="00107A07">
      <w:pPr>
        <w:rPr>
          <w:sz w:val="26"/>
          <w:szCs w:val="26"/>
          <w:lang w:val="fr-FR"/>
        </w:rPr>
        <w:sectPr w:rsidR="00107EA4" w:rsidRPr="00FE5463" w:rsidSect="000320EF">
          <w:pgSz w:w="16838" w:h="11906" w:orient="landscape"/>
          <w:pgMar w:top="1276" w:right="726" w:bottom="907" w:left="340" w:header="731" w:footer="907" w:gutter="0"/>
          <w:cols w:space="708"/>
        </w:sectPr>
      </w:pPr>
      <w:r>
        <w:rPr>
          <w:sz w:val="24"/>
          <w:szCs w:val="24"/>
          <w:lang w:val="ro-RO"/>
        </w:rPr>
        <w:t xml:space="preserve">                           </w:t>
      </w:r>
      <w:r w:rsidR="005C0A40">
        <w:rPr>
          <w:sz w:val="24"/>
          <w:szCs w:val="24"/>
          <w:lang w:val="ro-RO"/>
        </w:rPr>
        <w:t xml:space="preserve">Cornelia Ionita </w:t>
      </w: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B65C1F">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D7053F">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F4124F" w:rsidRDefault="00F4124F" w:rsidP="00D7053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3" w:history="1">
        <w:r>
          <w:rPr>
            <w:rStyle w:val="Hyperlink"/>
            <w:sz w:val="23"/>
            <w:szCs w:val="23"/>
          </w:rPr>
          <w:t>dpo@elcen.ro</w:t>
        </w:r>
      </w:hyperlink>
    </w:p>
    <w:p w:rsidR="00F4124F" w:rsidRDefault="00F4124F" w:rsidP="00D7053F">
      <w:pPr>
        <w:pStyle w:val="ListParagraph"/>
        <w:numPr>
          <w:ilvl w:val="0"/>
          <w:numId w:val="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D7053F">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D7053F">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Instanțe judecătorești;</w:t>
      </w:r>
    </w:p>
    <w:p w:rsidR="00F4124F" w:rsidRDefault="00F4124F" w:rsidP="00D7053F">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D7053F">
      <w:pPr>
        <w:pStyle w:val="ListParagraph"/>
        <w:numPr>
          <w:ilvl w:val="0"/>
          <w:numId w:val="3"/>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D7053F">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D7053F">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536E58" w:rsidRDefault="00F4124F" w:rsidP="00F4124F">
      <w:pPr>
        <w:jc w:val="both"/>
        <w:rPr>
          <w:b/>
          <w:sz w:val="26"/>
          <w:szCs w:val="26"/>
        </w:rPr>
      </w:pPr>
      <w:r w:rsidRPr="00536E58">
        <w:rPr>
          <w:b/>
          <w:sz w:val="26"/>
          <w:szCs w:val="26"/>
        </w:rPr>
        <w:t>BENEFICIA</w:t>
      </w:r>
      <w:r w:rsidR="00536E58">
        <w:rPr>
          <w:b/>
          <w:sz w:val="26"/>
          <w:szCs w:val="26"/>
        </w:rPr>
        <w:t>R,</w:t>
      </w:r>
      <w:r w:rsidRPr="00536E58">
        <w:rPr>
          <w:b/>
          <w:sz w:val="26"/>
          <w:szCs w:val="26"/>
        </w:rPr>
        <w:tab/>
      </w:r>
      <w:r w:rsidRPr="00536E58">
        <w:rPr>
          <w:b/>
          <w:sz w:val="26"/>
          <w:szCs w:val="26"/>
        </w:rPr>
        <w:tab/>
      </w:r>
      <w:r w:rsidRPr="00536E58">
        <w:rPr>
          <w:b/>
          <w:sz w:val="26"/>
          <w:szCs w:val="26"/>
        </w:rPr>
        <w:tab/>
        <w:t xml:space="preserve"> </w:t>
      </w:r>
      <w:r w:rsidRPr="00536E58">
        <w:rPr>
          <w:b/>
          <w:sz w:val="26"/>
          <w:szCs w:val="26"/>
        </w:rPr>
        <w:tab/>
      </w:r>
      <w:r w:rsidRPr="00536E58">
        <w:rPr>
          <w:b/>
          <w:sz w:val="26"/>
          <w:szCs w:val="26"/>
        </w:rPr>
        <w:tab/>
      </w:r>
      <w:r w:rsidRPr="00536E58">
        <w:rPr>
          <w:b/>
          <w:sz w:val="26"/>
          <w:szCs w:val="26"/>
        </w:rPr>
        <w:tab/>
        <w:t xml:space="preserve">          PRESTATOR</w:t>
      </w:r>
      <w:r w:rsidR="00536E58">
        <w:rPr>
          <w:b/>
          <w:sz w:val="26"/>
          <w:szCs w:val="26"/>
        </w:rPr>
        <w:t>,</w:t>
      </w:r>
    </w:p>
    <w:p w:rsidR="00B65C1F" w:rsidRPr="00536E58" w:rsidRDefault="00B65C1F" w:rsidP="00B65C1F">
      <w:pPr>
        <w:spacing w:line="276" w:lineRule="auto"/>
        <w:jc w:val="both"/>
        <w:rPr>
          <w:color w:val="000000"/>
          <w:sz w:val="26"/>
          <w:szCs w:val="26"/>
        </w:rPr>
      </w:pPr>
      <w:r w:rsidRPr="00536E58">
        <w:rPr>
          <w:color w:val="000000"/>
          <w:sz w:val="26"/>
          <w:szCs w:val="26"/>
        </w:rPr>
        <w:t>Director Dezvoltare si Implementare Proiecte,</w:t>
      </w:r>
    </w:p>
    <w:p w:rsidR="00B65C1F" w:rsidRPr="00536E58" w:rsidRDefault="00B65C1F" w:rsidP="00B65C1F">
      <w:pPr>
        <w:spacing w:line="276" w:lineRule="auto"/>
        <w:jc w:val="both"/>
        <w:rPr>
          <w:color w:val="000000"/>
          <w:sz w:val="26"/>
          <w:szCs w:val="26"/>
        </w:rPr>
      </w:pPr>
      <w:r w:rsidRPr="00536E58">
        <w:rPr>
          <w:color w:val="000000"/>
          <w:sz w:val="26"/>
          <w:szCs w:val="26"/>
        </w:rPr>
        <w:t>George Ovidiu Voicu</w:t>
      </w:r>
    </w:p>
    <w:p w:rsidR="00F4124F" w:rsidRPr="00536E58" w:rsidRDefault="00F4124F" w:rsidP="00F4124F">
      <w:pPr>
        <w:rPr>
          <w:sz w:val="26"/>
          <w:szCs w:val="26"/>
          <w:lang w:val="fr-FR"/>
        </w:rPr>
      </w:pPr>
    </w:p>
    <w:p w:rsidR="00F4124F" w:rsidRPr="00536E58" w:rsidRDefault="00B65C1F" w:rsidP="00B65C1F">
      <w:pPr>
        <w:rPr>
          <w:sz w:val="26"/>
          <w:szCs w:val="26"/>
          <w:lang w:val="fr-FR"/>
        </w:rPr>
      </w:pPr>
      <w:r w:rsidRPr="00536E58">
        <w:rPr>
          <w:sz w:val="26"/>
          <w:szCs w:val="26"/>
          <w:lang w:val="fr-FR"/>
        </w:rPr>
        <w:t xml:space="preserve">Serviciul Protectia Mediului/Derulator contract,            </w:t>
      </w:r>
    </w:p>
    <w:p w:rsidR="00B65C1F" w:rsidRPr="00536E58" w:rsidRDefault="00B65C1F" w:rsidP="00F4124F">
      <w:pPr>
        <w:rPr>
          <w:sz w:val="26"/>
          <w:szCs w:val="26"/>
          <w:lang w:val="fr-FR"/>
        </w:rPr>
      </w:pPr>
      <w:r w:rsidRPr="00536E58">
        <w:rPr>
          <w:sz w:val="26"/>
          <w:szCs w:val="26"/>
          <w:lang w:val="fr-FR"/>
        </w:rPr>
        <w:t xml:space="preserve">Camelia Diaconu      </w:t>
      </w:r>
    </w:p>
    <w:p w:rsidR="00F4124F" w:rsidRPr="00536E58" w:rsidRDefault="00B65C1F" w:rsidP="00F4124F">
      <w:pPr>
        <w:rPr>
          <w:sz w:val="26"/>
          <w:szCs w:val="26"/>
          <w:lang w:val="fr-FR"/>
        </w:rPr>
      </w:pPr>
      <w:r w:rsidRPr="00536E58">
        <w:rPr>
          <w:sz w:val="26"/>
          <w:szCs w:val="26"/>
          <w:lang w:val="fr-FR"/>
        </w:rPr>
        <w:t xml:space="preserve">                                              </w:t>
      </w:r>
    </w:p>
    <w:p w:rsidR="00F4124F" w:rsidRPr="00536E58" w:rsidRDefault="00B65C1F" w:rsidP="00F4124F">
      <w:pPr>
        <w:rPr>
          <w:sz w:val="26"/>
          <w:szCs w:val="26"/>
          <w:lang w:val="fr-FR"/>
        </w:rPr>
      </w:pPr>
      <w:r w:rsidRPr="00536E58">
        <w:rPr>
          <w:sz w:val="26"/>
          <w:szCs w:val="26"/>
          <w:lang w:val="fr-FR"/>
        </w:rPr>
        <w:t>Responsabil achizi</w:t>
      </w:r>
      <w:r w:rsidRPr="00536E58">
        <w:rPr>
          <w:sz w:val="26"/>
          <w:szCs w:val="26"/>
          <w:lang w:val="ro-RO"/>
        </w:rPr>
        <w:t>ţie,</w:t>
      </w:r>
    </w:p>
    <w:p w:rsidR="00B65C1F" w:rsidRPr="00536E58" w:rsidRDefault="005C0A40" w:rsidP="00B65C1F">
      <w:pPr>
        <w:rPr>
          <w:sz w:val="26"/>
          <w:szCs w:val="26"/>
          <w:lang w:val="fr-FR"/>
        </w:rPr>
      </w:pPr>
      <w:r>
        <w:rPr>
          <w:sz w:val="26"/>
          <w:szCs w:val="26"/>
          <w:lang w:val="ro-RO"/>
        </w:rPr>
        <w:t xml:space="preserve">Cornelia Ionita </w:t>
      </w:r>
    </w:p>
    <w:p w:rsidR="00107EA4" w:rsidRPr="00536E58" w:rsidRDefault="00107EA4" w:rsidP="00FF547B">
      <w:pPr>
        <w:rPr>
          <w:sz w:val="26"/>
          <w:szCs w:val="26"/>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B65C1F" w:rsidRDefault="00B65C1F" w:rsidP="00FF547B">
      <w:pPr>
        <w:rPr>
          <w:lang w:val="fr-FR"/>
        </w:rPr>
      </w:pPr>
    </w:p>
    <w:p w:rsidR="00B65C1F" w:rsidRDefault="00B65C1F" w:rsidP="00FF547B">
      <w:pPr>
        <w:rPr>
          <w:lang w:val="fr-FR"/>
        </w:rPr>
      </w:pPr>
    </w:p>
    <w:p w:rsidR="00B65C1F" w:rsidRDefault="00B65C1F" w:rsidP="00FF547B">
      <w:pPr>
        <w:rPr>
          <w:lang w:val="fr-FR"/>
        </w:rPr>
      </w:pPr>
    </w:p>
    <w:p w:rsidR="00B65C1F" w:rsidRDefault="00B65C1F" w:rsidP="00FF547B">
      <w:pPr>
        <w:rPr>
          <w:lang w:val="fr-FR"/>
        </w:rPr>
      </w:pPr>
    </w:p>
    <w:p w:rsidR="00107EA4" w:rsidRPr="00772F6B" w:rsidRDefault="00F4124F" w:rsidP="00FF547B">
      <w:pPr>
        <w:ind w:left="4956" w:firstLine="708"/>
        <w:jc w:val="right"/>
        <w:rPr>
          <w:b/>
          <w:sz w:val="24"/>
          <w:szCs w:val="24"/>
          <w:lang w:val="fr-FR"/>
        </w:rPr>
      </w:pPr>
      <w:r w:rsidRPr="00772F6B">
        <w:rPr>
          <w:b/>
          <w:sz w:val="24"/>
          <w:szCs w:val="24"/>
          <w:lang w:val="fr-FR"/>
        </w:rPr>
        <w:t>ANEXA nr.</w:t>
      </w:r>
      <w:r w:rsidR="00B65C1F" w:rsidRPr="00772F6B">
        <w:rPr>
          <w:b/>
          <w:sz w:val="24"/>
          <w:szCs w:val="24"/>
          <w:lang w:val="fr-FR"/>
        </w:rPr>
        <w:t>3</w:t>
      </w:r>
      <w:r w:rsidR="00107EA4" w:rsidRPr="00772F6B">
        <w:rPr>
          <w:b/>
          <w:sz w:val="24"/>
          <w:szCs w:val="24"/>
          <w:lang w:val="fr-FR"/>
        </w:rPr>
        <w:t xml:space="preserve">       </w:t>
      </w:r>
    </w:p>
    <w:p w:rsidR="00107EA4" w:rsidRPr="00772F6B" w:rsidRDefault="00107EA4" w:rsidP="00FF547B">
      <w:pPr>
        <w:jc w:val="right"/>
        <w:rPr>
          <w:sz w:val="24"/>
          <w:szCs w:val="24"/>
          <w:lang w:val="fr-FR"/>
        </w:rPr>
      </w:pP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t xml:space="preserve">la contractul nr. ____________                       </w:t>
      </w:r>
    </w:p>
    <w:p w:rsidR="005C0A40" w:rsidRPr="00547D6F" w:rsidRDefault="005C0A40" w:rsidP="005C0A40">
      <w:pPr>
        <w:spacing w:line="276" w:lineRule="auto"/>
        <w:rPr>
          <w:rFonts w:ascii="Arial" w:hAnsi="Arial" w:cs="Arial"/>
          <w:spacing w:val="6"/>
          <w:lang w:val="ro-RO"/>
        </w:rPr>
      </w:pPr>
    </w:p>
    <w:p w:rsidR="005C0A40" w:rsidRPr="004322A8" w:rsidRDefault="005C0A40" w:rsidP="005C0A40">
      <w:pPr>
        <w:spacing w:line="276" w:lineRule="auto"/>
        <w:jc w:val="center"/>
        <w:rPr>
          <w:rFonts w:ascii="Arial" w:hAnsi="Arial" w:cs="Arial"/>
          <w:spacing w:val="6"/>
          <w:lang w:val="ro-RO"/>
        </w:rPr>
      </w:pPr>
    </w:p>
    <w:p w:rsidR="00D7053F" w:rsidRPr="004322A8" w:rsidRDefault="00D7053F" w:rsidP="002C06AE">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D7053F" w:rsidRPr="004322A8" w:rsidRDefault="00D7053F" w:rsidP="00D7053F">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D7053F" w:rsidRPr="004322A8" w:rsidRDefault="00D7053F" w:rsidP="00D7053F">
      <w:pPr>
        <w:spacing w:line="276" w:lineRule="auto"/>
        <w:rPr>
          <w:rFonts w:ascii="Arial" w:hAnsi="Arial" w:cs="Arial"/>
          <w:spacing w:val="6"/>
          <w:sz w:val="22"/>
          <w:szCs w:val="22"/>
          <w:lang w:val="ro-RO"/>
        </w:rPr>
      </w:pPr>
    </w:p>
    <w:p w:rsidR="00D7053F" w:rsidRPr="004322A8" w:rsidRDefault="00D7053F" w:rsidP="00D7053F">
      <w:pPr>
        <w:spacing w:line="276" w:lineRule="auto"/>
        <w:rPr>
          <w:rFonts w:ascii="Arial" w:hAnsi="Arial" w:cs="Arial"/>
          <w:spacing w:val="6"/>
          <w:sz w:val="22"/>
          <w:szCs w:val="22"/>
          <w:lang w:val="ro-RO"/>
        </w:rPr>
      </w:pPr>
    </w:p>
    <w:p w:rsidR="00D7053F" w:rsidRPr="004322A8" w:rsidRDefault="00D7053F" w:rsidP="00D7053F">
      <w:pPr>
        <w:spacing w:line="276" w:lineRule="auto"/>
        <w:rPr>
          <w:rFonts w:ascii="Arial" w:hAnsi="Arial" w:cs="Arial"/>
          <w:spacing w:val="6"/>
          <w:sz w:val="22"/>
          <w:szCs w:val="22"/>
          <w:lang w:val="ro-RO"/>
        </w:rPr>
      </w:pPr>
    </w:p>
    <w:p w:rsidR="00D7053F" w:rsidRPr="004322A8"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Încheiată astăzi,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între: </w:t>
      </w:r>
    </w:p>
    <w:p w:rsidR="00D7053F" w:rsidRPr="004322A8" w:rsidRDefault="00D7053F" w:rsidP="00D7053F">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ELCEN – CTE ..........</w:t>
      </w:r>
      <w:r>
        <w:rPr>
          <w:rFonts w:ascii="Arial" w:hAnsi="Arial" w:cs="Arial"/>
          <w:spacing w:val="6"/>
          <w:sz w:val="22"/>
          <w:szCs w:val="22"/>
          <w:lang w:val="ro-RO"/>
        </w:rPr>
        <w:t>.............</w:t>
      </w:r>
      <w:r w:rsidRPr="004322A8">
        <w:rPr>
          <w:rFonts w:ascii="Arial" w:hAnsi="Arial" w:cs="Arial"/>
          <w:spacing w:val="6"/>
          <w:sz w:val="22"/>
          <w:szCs w:val="22"/>
          <w:lang w:val="ro-RO"/>
        </w:rPr>
        <w:t>........./ Uzina de Reparații, cu sediul în ..........................</w:t>
      </w:r>
      <w:r>
        <w:rPr>
          <w:rFonts w:ascii="Arial" w:hAnsi="Arial" w:cs="Arial"/>
          <w:spacing w:val="6"/>
          <w:sz w:val="22"/>
          <w:szCs w:val="22"/>
          <w:lang w:val="ro-RO"/>
        </w:rPr>
        <w:t xml:space="preserve"> ................................</w:t>
      </w:r>
      <w:r w:rsidRPr="004322A8">
        <w:rPr>
          <w:rFonts w:ascii="Arial" w:hAnsi="Arial" w:cs="Arial"/>
          <w:spacing w:val="6"/>
          <w:sz w:val="22"/>
          <w:szCs w:val="22"/>
          <w:lang w:val="ro-RO"/>
        </w:rPr>
        <w:t>............., Bucureşti, reprezentată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D7053F" w:rsidRPr="004322A8"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cu sediul în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reprezentată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D7053F" w:rsidRPr="004322A8"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w:t>
      </w:r>
      <w:r>
        <w:rPr>
          <w:rFonts w:ascii="Arial" w:hAnsi="Arial" w:cs="Arial"/>
          <w:spacing w:val="6"/>
          <w:sz w:val="22"/>
          <w:szCs w:val="22"/>
          <w:lang w:val="ro-RO"/>
        </w:rPr>
        <w:t>copul delimitării răspunderilor in domeniul SSM, SU si PM</w:t>
      </w:r>
      <w:r w:rsidRPr="004322A8">
        <w:rPr>
          <w:rFonts w:ascii="Arial" w:hAnsi="Arial" w:cs="Arial"/>
          <w:spacing w:val="6"/>
          <w:sz w:val="22"/>
          <w:szCs w:val="22"/>
          <w:lang w:val="ro-RO"/>
        </w:rPr>
        <w:t>,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nr. ....</w:t>
      </w:r>
      <w:r>
        <w:rPr>
          <w:rFonts w:ascii="Arial" w:hAnsi="Arial" w:cs="Arial"/>
          <w:spacing w:val="6"/>
          <w:sz w:val="22"/>
          <w:szCs w:val="22"/>
          <w:lang w:val="ro-RO"/>
        </w:rPr>
        <w:t>.........</w:t>
      </w:r>
      <w:r w:rsidRPr="004322A8">
        <w:rPr>
          <w:rFonts w:ascii="Arial" w:hAnsi="Arial" w:cs="Arial"/>
          <w:spacing w:val="6"/>
          <w:sz w:val="22"/>
          <w:szCs w:val="22"/>
          <w:lang w:val="ro-RO"/>
        </w:rPr>
        <w:t>.....,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p>
    <w:p w:rsidR="00D7053F" w:rsidRPr="004322A8" w:rsidRDefault="00D7053F" w:rsidP="00D7053F">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D7053F" w:rsidRPr="004322A8"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7053F" w:rsidRPr="004322A8"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D7053F" w:rsidRPr="004322A8" w:rsidRDefault="00D7053F" w:rsidP="00D7053F">
      <w:pPr>
        <w:pStyle w:val="BodyText"/>
        <w:spacing w:line="276" w:lineRule="auto"/>
        <w:ind w:firstLine="720"/>
        <w:rPr>
          <w:rFonts w:ascii="Arial" w:hAnsi="Arial" w:cs="Arial"/>
          <w:spacing w:val="6"/>
          <w:sz w:val="22"/>
          <w:szCs w:val="22"/>
          <w:lang w:val="ro-RO"/>
        </w:rPr>
      </w:pPr>
    </w:p>
    <w:p w:rsidR="00D7053F" w:rsidRPr="004322A8" w:rsidRDefault="00D7053F" w:rsidP="00D7053F">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7053F" w:rsidRPr="000544EB" w:rsidRDefault="00D7053F" w:rsidP="00D7053F">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w:t>
      </w:r>
      <w:r>
        <w:rPr>
          <w:rFonts w:ascii="Arial" w:hAnsi="Arial" w:cs="Arial"/>
          <w:spacing w:val="6"/>
          <w:sz w:val="22"/>
          <w:szCs w:val="22"/>
          <w:lang w:val="ro-RO"/>
        </w:rPr>
        <w:t xml:space="preserve"> masuri SSM</w:t>
      </w:r>
      <w:r w:rsidRPr="004322A8">
        <w:rPr>
          <w:rFonts w:ascii="Arial" w:hAnsi="Arial" w:cs="Arial"/>
          <w:spacing w:val="6"/>
          <w:sz w:val="22"/>
          <w:szCs w:val="22"/>
          <w:lang w:val="ro-RO"/>
        </w:rPr>
        <w:t xml:space="preserve"> de natura tehnica, organizatorica, igienico-sanitara si de alta natura, </w:t>
      </w:r>
      <w:r w:rsidRPr="000544EB">
        <w:rPr>
          <w:rFonts w:ascii="Arial" w:hAnsi="Arial" w:cs="Arial"/>
          <w:spacing w:val="6"/>
          <w:sz w:val="22"/>
          <w:szCs w:val="22"/>
          <w:lang w:val="ro-RO"/>
        </w:rPr>
        <w:t xml:space="preserve">iar in situațiile de pericol de răspândire a bolilor </w:t>
      </w:r>
      <w:r w:rsidRPr="000544EB">
        <w:rPr>
          <w:rFonts w:ascii="Arial" w:hAnsi="Arial" w:cs="Arial"/>
          <w:spacing w:val="6"/>
          <w:sz w:val="22"/>
          <w:szCs w:val="22"/>
          <w:lang w:val="ro-RO"/>
        </w:rPr>
        <w:lastRenderedPageBreak/>
        <w:t>infectocontagioase cu transmitere comunitara, i</w:t>
      </w:r>
      <w:r>
        <w:rPr>
          <w:rFonts w:ascii="Arial" w:hAnsi="Arial" w:cs="Arial"/>
          <w:spacing w:val="6"/>
          <w:sz w:val="22"/>
          <w:szCs w:val="22"/>
          <w:lang w:val="ro-RO"/>
        </w:rPr>
        <w:t>nclusiv masuri pentru combaterea</w:t>
      </w:r>
      <w:r w:rsidRPr="000544EB">
        <w:rPr>
          <w:rFonts w:ascii="Arial" w:hAnsi="Arial" w:cs="Arial"/>
          <w:spacing w:val="6"/>
          <w:sz w:val="22"/>
          <w:szCs w:val="22"/>
          <w:lang w:val="ro-RO"/>
        </w:rPr>
        <w:t xml:space="preserve"> răspândirii acestora, stabilite conform cerințelor legislației si recomandărilor autorităților competente in domeniu.</w:t>
      </w:r>
      <w:r w:rsidRPr="000544EB">
        <w:rPr>
          <w:rFonts w:ascii="Arial" w:hAnsi="Arial" w:cs="Arial"/>
          <w:color w:val="FF0000"/>
          <w:spacing w:val="6"/>
          <w:sz w:val="22"/>
          <w:szCs w:val="22"/>
          <w:lang w:val="ro-RO"/>
        </w:rPr>
        <w:t xml:space="preserve"> </w:t>
      </w:r>
    </w:p>
    <w:p w:rsidR="00D7053F" w:rsidRPr="004322A8" w:rsidRDefault="00D7053F" w:rsidP="00D7053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D7053F" w:rsidRPr="004322A8" w:rsidRDefault="00D7053F" w:rsidP="00D7053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D7053F" w:rsidRPr="00553723" w:rsidRDefault="00D7053F" w:rsidP="00D7053F">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(5)</w:t>
      </w:r>
      <w:r w:rsidRPr="00553723">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D7053F"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D7053F" w:rsidRDefault="00D7053F" w:rsidP="00D7053F">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D7053F" w:rsidRPr="004322A8" w:rsidRDefault="00D7053F" w:rsidP="00D7053F">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ontractantul trebuie sa prezinte o</w:t>
      </w:r>
      <w:r>
        <w:rPr>
          <w:rFonts w:ascii="Arial" w:hAnsi="Arial" w:cs="Arial"/>
          <w:spacing w:val="6"/>
          <w:sz w:val="22"/>
          <w:szCs w:val="22"/>
          <w:lang w:val="ro-RO"/>
        </w:rPr>
        <w:t xml:space="preserve"> copie a</w:t>
      </w:r>
      <w:r w:rsidRPr="004322A8">
        <w:rPr>
          <w:rFonts w:ascii="Arial" w:hAnsi="Arial" w:cs="Arial"/>
          <w:spacing w:val="6"/>
          <w:sz w:val="22"/>
          <w:szCs w:val="22"/>
          <w:lang w:val="ro-RO"/>
        </w:rPr>
        <w:t xml:space="preserve"> </w:t>
      </w:r>
      <w:r>
        <w:rPr>
          <w:rFonts w:ascii="Arial" w:hAnsi="Arial" w:cs="Arial"/>
          <w:b/>
          <w:spacing w:val="6"/>
          <w:sz w:val="22"/>
          <w:szCs w:val="22"/>
          <w:lang w:val="ro-RO"/>
        </w:rPr>
        <w:t>autorizaţiei</w:t>
      </w:r>
      <w:r w:rsidRPr="004322A8">
        <w:rPr>
          <w:rFonts w:ascii="Arial" w:hAnsi="Arial" w:cs="Arial"/>
          <w:b/>
          <w:spacing w:val="6"/>
          <w:sz w:val="22"/>
          <w:szCs w:val="22"/>
          <w:lang w:val="ro-RO"/>
        </w:rPr>
        <w:t xml:space="preserve"> de funcţionare din punct de vedere al </w:t>
      </w:r>
      <w:r>
        <w:rPr>
          <w:rFonts w:ascii="Arial" w:hAnsi="Arial" w:cs="Arial"/>
          <w:b/>
          <w:spacing w:val="6"/>
          <w:sz w:val="22"/>
          <w:szCs w:val="22"/>
          <w:lang w:val="ro-RO"/>
        </w:rPr>
        <w:t>SSM</w:t>
      </w:r>
      <w:r w:rsidRPr="004322A8">
        <w:rPr>
          <w:rFonts w:ascii="Arial" w:hAnsi="Arial" w:cs="Arial"/>
          <w:spacing w:val="6"/>
          <w:sz w:val="22"/>
          <w:szCs w:val="22"/>
          <w:lang w:val="ro-RO"/>
        </w:rPr>
        <w:t xml:space="preserve"> deţinutǎ de firmele subcontractante, care se anexeazǎ la convenţia de SSM-SU-PM.</w:t>
      </w:r>
    </w:p>
    <w:p w:rsidR="00D7053F" w:rsidRPr="004322A8" w:rsidRDefault="00D7053F" w:rsidP="00D7053F">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D7053F" w:rsidRPr="004322A8" w:rsidRDefault="00D7053F" w:rsidP="00D7053F">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7053F" w:rsidRPr="004322A8" w:rsidRDefault="00D7053F" w:rsidP="00D7053F">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D7053F" w:rsidRPr="004322A8" w:rsidRDefault="00D7053F" w:rsidP="00D7053F">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D7053F" w:rsidRPr="00497ACB" w:rsidRDefault="00D7053F" w:rsidP="00D7053F">
      <w:pPr>
        <w:pStyle w:val="BodyText"/>
        <w:spacing w:line="276" w:lineRule="auto"/>
        <w:ind w:firstLine="720"/>
        <w:rPr>
          <w:rFonts w:ascii="Arial" w:hAnsi="Arial" w:cs="Arial"/>
          <w:i/>
          <w:spacing w:val="6"/>
          <w:sz w:val="22"/>
          <w:szCs w:val="22"/>
          <w:lang w:val="ro-RO"/>
        </w:rPr>
      </w:pPr>
      <w:r w:rsidRPr="00497ACB">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D7053F" w:rsidRPr="00497ACB" w:rsidRDefault="00D7053F" w:rsidP="00D7053F">
      <w:pPr>
        <w:pStyle w:val="BodyText"/>
        <w:spacing w:line="276" w:lineRule="auto"/>
        <w:rPr>
          <w:rFonts w:ascii="Arial" w:hAnsi="Arial" w:cs="Arial"/>
          <w:bCs/>
          <w:spacing w:val="6"/>
          <w:sz w:val="22"/>
          <w:szCs w:val="22"/>
          <w:lang w:val="ro-RO"/>
        </w:rPr>
      </w:pPr>
      <w:r w:rsidRPr="00497ACB">
        <w:rPr>
          <w:rFonts w:ascii="Arial" w:hAnsi="Arial" w:cs="Arial"/>
          <w:b/>
          <w:spacing w:val="6"/>
          <w:sz w:val="22"/>
          <w:szCs w:val="22"/>
          <w:lang w:val="ro-RO"/>
        </w:rPr>
        <w:t xml:space="preserve">(2) </w:t>
      </w:r>
      <w:r w:rsidRPr="00497ACB">
        <w:rPr>
          <w:rFonts w:ascii="Arial" w:hAnsi="Arial" w:cs="Arial"/>
          <w:spacing w:val="6"/>
          <w:sz w:val="22"/>
          <w:szCs w:val="22"/>
          <w:lang w:val="ro-RO"/>
        </w:rPr>
        <w:t xml:space="preserve">În situațiile de pericol </w:t>
      </w:r>
      <w:r>
        <w:rPr>
          <w:rFonts w:ascii="Arial" w:hAnsi="Arial" w:cs="Arial"/>
          <w:spacing w:val="6"/>
          <w:sz w:val="22"/>
          <w:szCs w:val="22"/>
          <w:lang w:val="ro-RO"/>
        </w:rPr>
        <w:t>de răspândire a bolilor infecto</w:t>
      </w:r>
      <w:r w:rsidRPr="00497ACB">
        <w:rPr>
          <w:rFonts w:ascii="Arial" w:hAnsi="Arial" w:cs="Arial"/>
          <w:spacing w:val="6"/>
          <w:sz w:val="22"/>
          <w:szCs w:val="22"/>
          <w:lang w:val="ro-RO"/>
        </w:rPr>
        <w:t>contagioase cu transmitere comunitara prevăzute de legislație, a</w:t>
      </w:r>
      <w:r w:rsidRPr="00497ACB">
        <w:rPr>
          <w:rFonts w:ascii="Arial" w:hAnsi="Arial" w:cs="Arial"/>
          <w:bCs/>
          <w:spacing w:val="6"/>
          <w:sz w:val="22"/>
          <w:szCs w:val="22"/>
          <w:lang w:val="ro-RO"/>
        </w:rPr>
        <w:t xml:space="preserve">ccesul </w:t>
      </w:r>
      <w:r w:rsidRPr="00497ACB">
        <w:rPr>
          <w:rFonts w:ascii="Arial" w:hAnsi="Arial" w:cs="Arial"/>
          <w:spacing w:val="6"/>
          <w:sz w:val="22"/>
          <w:szCs w:val="22"/>
          <w:lang w:val="ro-RO"/>
        </w:rPr>
        <w:t>lucrătorilor/ echipei de lucru a</w:t>
      </w:r>
      <w:r w:rsidRPr="00497ACB">
        <w:rPr>
          <w:rFonts w:ascii="Arial" w:hAnsi="Arial" w:cs="Arial"/>
          <w:b/>
          <w:spacing w:val="6"/>
          <w:sz w:val="22"/>
          <w:szCs w:val="22"/>
          <w:lang w:val="ro-RO"/>
        </w:rPr>
        <w:t xml:space="preserve"> </w:t>
      </w:r>
      <w:r w:rsidRPr="00497ACB">
        <w:rPr>
          <w:rFonts w:ascii="Arial" w:hAnsi="Arial" w:cs="Arial"/>
          <w:spacing w:val="6"/>
          <w:sz w:val="22"/>
          <w:szCs w:val="22"/>
          <w:lang w:val="ro-RO"/>
        </w:rPr>
        <w:t>contractantului pe teritoriul ELCEN este int</w:t>
      </w:r>
      <w:r>
        <w:rPr>
          <w:rFonts w:ascii="Arial" w:hAnsi="Arial" w:cs="Arial"/>
          <w:spacing w:val="6"/>
          <w:sz w:val="22"/>
          <w:szCs w:val="22"/>
          <w:lang w:val="ro-RO"/>
        </w:rPr>
        <w:t>erzis daca</w:t>
      </w:r>
      <w:r w:rsidRPr="00497ACB">
        <w:rPr>
          <w:rFonts w:ascii="Arial" w:hAnsi="Arial" w:cs="Arial"/>
          <w:spacing w:val="6"/>
          <w:sz w:val="22"/>
          <w:szCs w:val="22"/>
          <w:lang w:val="ro-RO"/>
        </w:rPr>
        <w:t xml:space="preserve"> cel puțin unul dintre lucrători se încadrează in vreuna dintre situațiile cu risc prevazute de legislatia specifica in vigoare.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amestec </w:t>
      </w:r>
      <w:r w:rsidRPr="004322A8">
        <w:rPr>
          <w:rFonts w:ascii="Arial" w:hAnsi="Arial" w:cs="Arial"/>
          <w:spacing w:val="6"/>
          <w:sz w:val="22"/>
          <w:szCs w:val="22"/>
          <w:lang w:val="ro-RO"/>
        </w:rPr>
        <w:t>în parte.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w:t>
      </w:r>
      <w:r>
        <w:rPr>
          <w:rFonts w:ascii="Arial" w:hAnsi="Arial" w:cs="Arial"/>
          <w:spacing w:val="6"/>
          <w:sz w:val="22"/>
          <w:szCs w:val="22"/>
          <w:lang w:val="ro-RO"/>
        </w:rPr>
        <w:t>or alcoolice sau a drogurilor</w:t>
      </w:r>
      <w:r w:rsidRPr="004322A8">
        <w:rPr>
          <w:rFonts w:ascii="Arial" w:hAnsi="Arial" w:cs="Arial"/>
          <w:spacing w:val="6"/>
          <w:sz w:val="22"/>
          <w:szCs w:val="22"/>
          <w:lang w:val="ro-RO"/>
        </w:rPr>
        <w:t>, facilitarea introducerii, introducerea şi consumul acestora în incinta ELCEN.</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7053F" w:rsidRPr="008D66F6" w:rsidRDefault="00D7053F" w:rsidP="00D7053F">
      <w:pPr>
        <w:pStyle w:val="BodyText"/>
        <w:spacing w:line="276" w:lineRule="auto"/>
        <w:ind w:firstLine="720"/>
        <w:rPr>
          <w:rFonts w:ascii="Arial" w:hAnsi="Arial" w:cs="Arial"/>
          <w:i/>
          <w:spacing w:val="6"/>
          <w:sz w:val="22"/>
          <w:szCs w:val="22"/>
          <w:lang w:val="ro-RO"/>
        </w:rPr>
      </w:pPr>
      <w:r w:rsidRPr="008D66F6">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D7053F" w:rsidRPr="004322A8" w:rsidRDefault="00D7053F" w:rsidP="00D7053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9454BE">
        <w:rPr>
          <w:rFonts w:ascii="Arial" w:hAnsi="Arial" w:cs="Arial"/>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sǎ respecte prevederile documentului respectiv.</w:t>
      </w:r>
    </w:p>
    <w:p w:rsidR="00D7053F" w:rsidRPr="004322A8" w:rsidRDefault="00D7053F" w:rsidP="00D7053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în alta zona de lucru, </w:t>
      </w:r>
      <w:r>
        <w:rPr>
          <w:rFonts w:ascii="Arial" w:hAnsi="Arial" w:cs="Arial"/>
          <w:spacing w:val="6"/>
          <w:sz w:val="22"/>
          <w:szCs w:val="22"/>
          <w:lang w:val="ro-RO"/>
        </w:rPr>
        <w:t xml:space="preserve">la </w:t>
      </w:r>
      <w:r w:rsidRPr="004322A8">
        <w:rPr>
          <w:rFonts w:ascii="Arial" w:hAnsi="Arial" w:cs="Arial"/>
          <w:spacing w:val="6"/>
          <w:sz w:val="22"/>
          <w:szCs w:val="22"/>
          <w:lang w:val="ro-RO"/>
        </w:rPr>
        <w:t>întreruperea şi terminarea lucrǎrilor/ activitatii, precum şi aplicarea tuturor prevederilor legislaţiei de</w:t>
      </w:r>
      <w:r>
        <w:rPr>
          <w:rFonts w:ascii="Arial" w:hAnsi="Arial" w:cs="Arial"/>
          <w:spacing w:val="6"/>
          <w:sz w:val="22"/>
          <w:szCs w:val="22"/>
          <w:lang w:val="ro-RO"/>
        </w:rPr>
        <w:t xml:space="preserve"> SSM, SU si PM</w:t>
      </w:r>
      <w:r w:rsidRPr="004322A8">
        <w:rPr>
          <w:rFonts w:ascii="Arial" w:hAnsi="Arial" w:cs="Arial"/>
          <w:spacing w:val="6"/>
          <w:sz w:val="22"/>
          <w:szCs w:val="22"/>
          <w:lang w:val="ro-RO"/>
        </w:rPr>
        <w:t xml:space="preserve"> în vigoare</w:t>
      </w:r>
      <w:r>
        <w:rPr>
          <w:rFonts w:ascii="Arial" w:hAnsi="Arial" w:cs="Arial"/>
          <w:spacing w:val="6"/>
          <w:sz w:val="22"/>
          <w:szCs w:val="22"/>
          <w:lang w:val="ro-RO"/>
        </w:rPr>
        <w:t>,</w:t>
      </w:r>
      <w:r w:rsidRPr="004322A8">
        <w:rPr>
          <w:rFonts w:ascii="Arial" w:hAnsi="Arial" w:cs="Arial"/>
          <w:spacing w:val="6"/>
          <w:sz w:val="22"/>
          <w:szCs w:val="22"/>
          <w:lang w:val="ro-RO"/>
        </w:rPr>
        <w:t xml:space="preserve"> specifice activității efectuate.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7053F" w:rsidRPr="004322A8" w:rsidRDefault="00D7053F" w:rsidP="00D7053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w:t>
      </w:r>
      <w:r>
        <w:rPr>
          <w:rFonts w:ascii="Arial" w:hAnsi="Arial" w:cs="Arial"/>
          <w:spacing w:val="6"/>
          <w:sz w:val="22"/>
          <w:szCs w:val="22"/>
          <w:lang w:val="ro-RO"/>
        </w:rPr>
        <w:t xml:space="preserve"> aplicabila</w:t>
      </w:r>
      <w:r w:rsidRPr="004322A8">
        <w:rPr>
          <w:rFonts w:ascii="Arial" w:hAnsi="Arial" w:cs="Arial"/>
          <w:spacing w:val="6"/>
          <w:sz w:val="22"/>
          <w:szCs w:val="22"/>
          <w:lang w:val="ro-RO"/>
        </w:rPr>
        <w:t>, acordând o atenție deosebita modului de utilizare si gestionare a substanțelor si deșeurilor periculoase.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D7053F" w:rsidRPr="00904A3D" w:rsidRDefault="00D7053F" w:rsidP="00D7053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w:t>
      </w:r>
      <w:r w:rsidRPr="002053DE">
        <w:rPr>
          <w:rFonts w:ascii="Arial" w:hAnsi="Arial" w:cs="Arial"/>
          <w:spacing w:val="6"/>
          <w:sz w:val="22"/>
          <w:szCs w:val="22"/>
          <w:lang w:val="ro-RO"/>
        </w:rPr>
        <w:t xml:space="preserve">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904A3D">
        <w:rPr>
          <w:rStyle w:val="l5tlu1"/>
          <w:b w:val="0"/>
          <w:color w:val="auto"/>
          <w:spacing w:val="6"/>
          <w:sz w:val="22"/>
          <w:szCs w:val="22"/>
        </w:rPr>
        <w:t>recipiente-butelii pentru gaze comprimate, lichefiate sau dizolvate sub presiune</w:t>
      </w:r>
      <w:r w:rsidRPr="00904A3D">
        <w:rPr>
          <w:rFonts w:ascii="Arial" w:hAnsi="Arial" w:cs="Arial"/>
          <w:spacing w:val="6"/>
          <w:sz w:val="22"/>
          <w:szCs w:val="22"/>
          <w:lang w:val="ro-RO"/>
        </w:rPr>
        <w:t>.</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lucrării/ activității ce urmează a fi efectuate,</w:t>
      </w:r>
      <w:r w:rsidRPr="00AD17F3">
        <w:rPr>
          <w:rFonts w:ascii="Arial" w:hAnsi="Arial" w:cs="Arial"/>
          <w:color w:val="0070C0"/>
          <w:spacing w:val="6"/>
          <w:sz w:val="22"/>
          <w:szCs w:val="22"/>
          <w:lang w:val="ro-RO"/>
        </w:rPr>
        <w:t xml:space="preserve"> </w:t>
      </w:r>
      <w:r w:rsidRPr="005F67F5">
        <w:rPr>
          <w:rFonts w:ascii="Arial" w:hAnsi="Arial" w:cs="Arial"/>
          <w:spacing w:val="6"/>
          <w:sz w:val="22"/>
          <w:szCs w:val="22"/>
          <w:lang w:val="ro-RO"/>
        </w:rPr>
        <w:t xml:space="preserve">iar in situațiile de pericol </w:t>
      </w:r>
      <w:r>
        <w:rPr>
          <w:rFonts w:ascii="Arial" w:hAnsi="Arial" w:cs="Arial"/>
          <w:spacing w:val="6"/>
          <w:sz w:val="22"/>
          <w:szCs w:val="22"/>
          <w:lang w:val="ro-RO"/>
        </w:rPr>
        <w:t>de răspândire a bolilor infecto</w:t>
      </w:r>
      <w:r w:rsidRPr="005F67F5">
        <w:rPr>
          <w:rFonts w:ascii="Arial" w:hAnsi="Arial" w:cs="Arial"/>
          <w:spacing w:val="6"/>
          <w:sz w:val="22"/>
          <w:szCs w:val="22"/>
          <w:lang w:val="ro-RO"/>
        </w:rPr>
        <w:t>contagioase cu transmitere comunitara, inclusiv a masurilor pentru combaterea răspândirii acestora, s</w:t>
      </w:r>
      <w:r w:rsidRPr="004322A8">
        <w:rPr>
          <w:rFonts w:ascii="Arial" w:hAnsi="Arial" w:cs="Arial"/>
          <w:spacing w:val="6"/>
          <w:sz w:val="22"/>
          <w:szCs w:val="22"/>
          <w:lang w:val="ro-RO"/>
        </w:rPr>
        <w:t>i de a pune la dispoziţia reprezentantului ELCEN/ CTE/ UR, la cererea acestuia, evidenţa instruirilor periodice proprii.</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D7053F" w:rsidRPr="00AF754D"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w:t>
      </w:r>
      <w:r>
        <w:rPr>
          <w:rFonts w:ascii="Arial" w:hAnsi="Arial" w:cs="Arial"/>
          <w:spacing w:val="6"/>
          <w:sz w:val="22"/>
          <w:szCs w:val="22"/>
          <w:lang w:val="ro-RO"/>
        </w:rPr>
        <w:t xml:space="preserve"> SSM, SU si PM,</w:t>
      </w:r>
      <w:r w:rsidRPr="0077022F">
        <w:rPr>
          <w:rFonts w:ascii="Arial" w:hAnsi="Arial" w:cs="Arial"/>
          <w:color w:val="0070C0"/>
          <w:spacing w:val="6"/>
          <w:sz w:val="22"/>
          <w:szCs w:val="22"/>
          <w:lang w:val="ro-RO"/>
        </w:rPr>
        <w:t xml:space="preserve"> </w:t>
      </w:r>
      <w:r w:rsidRPr="00AF754D">
        <w:rPr>
          <w:rFonts w:ascii="Arial" w:hAnsi="Arial" w:cs="Arial"/>
          <w:spacing w:val="6"/>
          <w:sz w:val="22"/>
          <w:szCs w:val="22"/>
          <w:lang w:val="ro-RO"/>
        </w:rPr>
        <w:t xml:space="preserve">iar in situațiile de pericol de răspândire a bolilor infectocontagioase cu transmitere comunitara, legislatia specifica in vigoare. </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D7053F" w:rsidRPr="004322A8" w:rsidRDefault="00D7053F" w:rsidP="00D7053F">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D7053F" w:rsidRPr="004322A8" w:rsidRDefault="00D7053F" w:rsidP="00D7053F">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D7053F" w:rsidRPr="00406726" w:rsidRDefault="00D7053F" w:rsidP="00D7053F">
      <w:pPr>
        <w:pStyle w:val="BodyText"/>
        <w:numPr>
          <w:ilvl w:val="0"/>
          <w:numId w:val="11"/>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procedura privind accesul persoanelor si mijloacelor auto in incinta ELCEN;</w:t>
      </w:r>
    </w:p>
    <w:p w:rsidR="00D7053F" w:rsidRPr="00406726" w:rsidRDefault="00D7053F" w:rsidP="00D7053F">
      <w:pPr>
        <w:pStyle w:val="BodyText"/>
        <w:numPr>
          <w:ilvl w:val="0"/>
          <w:numId w:val="11"/>
        </w:numPr>
        <w:spacing w:line="276" w:lineRule="auto"/>
        <w:ind w:left="360"/>
        <w:rPr>
          <w:rFonts w:ascii="Arial" w:hAnsi="Arial" w:cs="Arial"/>
          <w:strike/>
          <w:spacing w:val="6"/>
          <w:sz w:val="22"/>
          <w:szCs w:val="22"/>
          <w:lang w:val="ro-RO"/>
        </w:rPr>
      </w:pPr>
      <w:r w:rsidRPr="00406726">
        <w:rPr>
          <w:rFonts w:ascii="Arial" w:hAnsi="Arial" w:cs="Arial"/>
          <w:spacing w:val="6"/>
          <w:sz w:val="22"/>
          <w:szCs w:val="22"/>
          <w:lang w:val="ro-RO"/>
        </w:rPr>
        <w:t>instrucțiunile proprii de SSM aplicabile personalului extern;</w:t>
      </w:r>
    </w:p>
    <w:p w:rsidR="00D7053F" w:rsidRPr="004322A8" w:rsidRDefault="00D7053F" w:rsidP="00D7053F">
      <w:pPr>
        <w:pStyle w:val="BodyText"/>
        <w:numPr>
          <w:ilvl w:val="0"/>
          <w:numId w:val="11"/>
        </w:numPr>
        <w:spacing w:line="276" w:lineRule="auto"/>
        <w:ind w:left="360"/>
        <w:rPr>
          <w:rFonts w:ascii="Arial" w:hAnsi="Arial" w:cs="Arial"/>
          <w:color w:val="0070C0"/>
          <w:spacing w:val="6"/>
          <w:sz w:val="22"/>
          <w:szCs w:val="22"/>
          <w:lang w:val="ro-RO"/>
        </w:rPr>
      </w:pPr>
      <w:r w:rsidRPr="00406726">
        <w:rPr>
          <w:rFonts w:ascii="Arial" w:hAnsi="Arial" w:cs="Arial"/>
          <w:spacing w:val="6"/>
          <w:sz w:val="22"/>
          <w:szCs w:val="22"/>
          <w:lang w:val="ro-RO"/>
        </w:rPr>
        <w:t>instrucțiunile privind modul de acțiune in SU si masurile de aparare impotriva incendiilor;</w:t>
      </w:r>
      <w:r w:rsidRPr="004322A8">
        <w:rPr>
          <w:rFonts w:ascii="Arial" w:hAnsi="Arial" w:cs="Arial"/>
          <w:color w:val="0070C0"/>
          <w:spacing w:val="6"/>
          <w:sz w:val="22"/>
          <w:szCs w:val="22"/>
          <w:lang w:val="ro-RO"/>
        </w:rPr>
        <w:t xml:space="preserve"> </w:t>
      </w:r>
    </w:p>
    <w:p w:rsidR="00D7053F" w:rsidRPr="004322A8" w:rsidRDefault="00D7053F" w:rsidP="00D7053F">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D7053F" w:rsidRPr="0077022F" w:rsidRDefault="00D7053F" w:rsidP="00D7053F">
      <w:pPr>
        <w:pStyle w:val="BodyText"/>
        <w:numPr>
          <w:ilvl w:val="0"/>
          <w:numId w:val="11"/>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D7053F" w:rsidRPr="004322A8" w:rsidRDefault="00D7053F" w:rsidP="00D7053F">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D7053F" w:rsidRPr="004322A8" w:rsidRDefault="00D7053F" w:rsidP="00D7053F">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w:t>
      </w:r>
      <w:r>
        <w:rPr>
          <w:rFonts w:ascii="Arial" w:hAnsi="Arial" w:cs="Arial"/>
          <w:spacing w:val="6"/>
          <w:sz w:val="22"/>
          <w:szCs w:val="22"/>
          <w:lang w:val="ro-RO"/>
        </w:rPr>
        <w:t>SSM</w:t>
      </w:r>
      <w:r w:rsidRPr="004322A8">
        <w:rPr>
          <w:rFonts w:ascii="Arial" w:hAnsi="Arial" w:cs="Arial"/>
          <w:spacing w:val="6"/>
          <w:sz w:val="22"/>
          <w:szCs w:val="22"/>
          <w:lang w:val="ro-RO"/>
        </w:rPr>
        <w:t xml:space="preserve">, al </w:t>
      </w:r>
      <w:r>
        <w:rPr>
          <w:rFonts w:ascii="Arial" w:hAnsi="Arial" w:cs="Arial"/>
          <w:spacing w:val="6"/>
          <w:sz w:val="22"/>
          <w:szCs w:val="22"/>
          <w:lang w:val="ro-RO"/>
        </w:rPr>
        <w:lastRenderedPageBreak/>
        <w:t>SU</w:t>
      </w:r>
      <w:r w:rsidRPr="004322A8">
        <w:rPr>
          <w:rFonts w:ascii="Arial" w:hAnsi="Arial" w:cs="Arial"/>
          <w:spacing w:val="6"/>
          <w:sz w:val="22"/>
          <w:szCs w:val="22"/>
          <w:lang w:val="ro-RO"/>
        </w:rPr>
        <w:t xml:space="preserve"> sau </w:t>
      </w:r>
      <w:r>
        <w:rPr>
          <w:rFonts w:ascii="Arial" w:hAnsi="Arial" w:cs="Arial"/>
          <w:spacing w:val="6"/>
          <w:sz w:val="22"/>
          <w:szCs w:val="22"/>
          <w:lang w:val="ro-RO"/>
        </w:rPr>
        <w:t>PM</w:t>
      </w:r>
      <w:r w:rsidRPr="004322A8">
        <w:rPr>
          <w:rFonts w:ascii="Arial" w:hAnsi="Arial" w:cs="Arial"/>
          <w:spacing w:val="6"/>
          <w:sz w:val="22"/>
          <w:szCs w:val="22"/>
          <w:lang w:val="ro-RO"/>
        </w:rPr>
        <w:t xml:space="preserve"> pe care le sesizează in activitatea desfășurată pe teritoriul ELCEN, precum si asupra retragerii autorizației de funcționare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D7053F" w:rsidRPr="004322A8" w:rsidRDefault="00D7053F" w:rsidP="00D7053F">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D7053F" w:rsidRDefault="00D7053F" w:rsidP="00D7053F">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Nota: </w:t>
      </w:r>
      <w:r>
        <w:rPr>
          <w:rFonts w:ascii="Arial" w:hAnsi="Arial" w:cs="Arial"/>
          <w:spacing w:val="6"/>
          <w:sz w:val="22"/>
          <w:szCs w:val="22"/>
          <w:lang w:val="ro-RO"/>
        </w:rPr>
        <w:t>orice incident sau</w:t>
      </w:r>
      <w:r w:rsidRPr="004322A8">
        <w:rPr>
          <w:rFonts w:ascii="Arial" w:hAnsi="Arial" w:cs="Arial"/>
          <w:spacing w:val="6"/>
          <w:sz w:val="22"/>
          <w:szCs w:val="22"/>
          <w:lang w:val="ro-RO"/>
        </w:rPr>
        <w:t xml:space="preserve">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D7053F" w:rsidRDefault="00D7053F" w:rsidP="00D7053F">
      <w:pPr>
        <w:pStyle w:val="BodyText"/>
        <w:spacing w:line="276" w:lineRule="auto"/>
        <w:ind w:firstLine="720"/>
        <w:rPr>
          <w:rFonts w:ascii="Arial" w:hAnsi="Arial" w:cs="Arial"/>
          <w:spacing w:val="6"/>
          <w:sz w:val="22"/>
          <w:szCs w:val="22"/>
          <w:lang w:val="ro-RO"/>
        </w:rPr>
      </w:pPr>
    </w:p>
    <w:p w:rsidR="00D7053F" w:rsidRPr="0077022F" w:rsidRDefault="00D7053F" w:rsidP="00D7053F">
      <w:pPr>
        <w:pStyle w:val="BodyText"/>
        <w:spacing w:line="276" w:lineRule="auto"/>
        <w:ind w:firstLine="720"/>
        <w:rPr>
          <w:rFonts w:ascii="Arial" w:hAnsi="Arial" w:cs="Arial"/>
          <w:spacing w:val="6"/>
          <w:sz w:val="22"/>
          <w:szCs w:val="22"/>
          <w:lang w:val="ro-RO"/>
        </w:rPr>
      </w:pPr>
    </w:p>
    <w:p w:rsidR="00D7053F" w:rsidRPr="004322A8" w:rsidRDefault="00D7053F" w:rsidP="00D7053F">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D7053F" w:rsidRPr="00902584" w:rsidRDefault="00D7053F" w:rsidP="00D7053F">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D7053F" w:rsidRPr="00902584" w:rsidRDefault="00D7053F" w:rsidP="00D7053F">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D7053F" w:rsidRPr="00902584"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politicii ELCEN</w:t>
      </w:r>
      <w:r>
        <w:rPr>
          <w:rFonts w:ascii="Arial" w:hAnsi="Arial" w:cs="Arial"/>
          <w:spacing w:val="6"/>
          <w:sz w:val="22"/>
          <w:szCs w:val="22"/>
          <w:lang w:val="ro-RO"/>
        </w:rPr>
        <w:t xml:space="preserve"> in domeniul mediului si al SSM</w:t>
      </w:r>
      <w:r w:rsidRPr="00902584">
        <w:rPr>
          <w:rFonts w:ascii="Arial" w:hAnsi="Arial" w:cs="Arial"/>
          <w:spacing w:val="6"/>
          <w:sz w:val="22"/>
          <w:szCs w:val="22"/>
          <w:lang w:val="ro-RO"/>
        </w:rPr>
        <w:t xml:space="preserve">; </w:t>
      </w:r>
    </w:p>
    <w:p w:rsidR="00D7053F" w:rsidRPr="00902584"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D7053F" w:rsidRPr="00287FF8"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xml:space="preserve">, </w:t>
      </w:r>
      <w:r w:rsidRPr="00287FF8">
        <w:rPr>
          <w:rFonts w:ascii="Arial" w:hAnsi="Arial" w:cs="Arial"/>
          <w:spacing w:val="6"/>
          <w:sz w:val="22"/>
          <w:szCs w:val="22"/>
          <w:lang w:val="ro-RO"/>
        </w:rPr>
        <w:t>iar in situațiile de pericol de răspândire a bolilor infectocontagioase cu transmitere comunitara, 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răspândirii acestora;</w:t>
      </w:r>
    </w:p>
    <w:p w:rsidR="00D7053F" w:rsidRPr="00287FF8"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 xml:space="preserve">măsurilor privind stingerea incendiilor, primul ajutor si evacuarea lucrătorilor in SU, luate la nivelul </w:t>
      </w:r>
      <w:r w:rsidRPr="00287FF8">
        <w:rPr>
          <w:rFonts w:ascii="Arial" w:hAnsi="Arial" w:cs="Arial"/>
          <w:spacing w:val="6"/>
          <w:sz w:val="22"/>
          <w:szCs w:val="22"/>
          <w:lang w:val="ro-RO"/>
        </w:rPr>
        <w:t>ELCEN/ CTE/ UR;</w:t>
      </w:r>
    </w:p>
    <w:p w:rsidR="00D7053F" w:rsidRPr="00902584"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w:t>
      </w:r>
      <w:r>
        <w:rPr>
          <w:rFonts w:ascii="Arial" w:hAnsi="Arial" w:cs="Arial"/>
          <w:spacing w:val="6"/>
          <w:sz w:val="22"/>
          <w:szCs w:val="22"/>
          <w:lang w:val="ro-RO"/>
        </w:rPr>
        <w:t xml:space="preserve"> SSM</w:t>
      </w:r>
      <w:r w:rsidRPr="00902584">
        <w:rPr>
          <w:rFonts w:ascii="Arial" w:hAnsi="Arial" w:cs="Arial"/>
          <w:spacing w:val="6"/>
          <w:sz w:val="22"/>
          <w:szCs w:val="22"/>
          <w:lang w:val="ro-RO"/>
        </w:rPr>
        <w:t xml:space="preserve"> pentru personalul extern care efectuează activități pe teritoriul ELCEN;</w:t>
      </w:r>
    </w:p>
    <w:p w:rsidR="00D7053F" w:rsidRPr="00902584"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muncă/ spațiului ELCEN unde lucrătorii îşi vor desfăşura activitatea, prevăzute în fişele de măsuri intocmite pentru personalul extern, in planul de prevenire si protecție sau in alte documente/ regulamente specifice;</w:t>
      </w:r>
    </w:p>
    <w:p w:rsidR="00D7053F" w:rsidRPr="00287FF8" w:rsidRDefault="00D7053F" w:rsidP="00D7053F">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D7053F" w:rsidRPr="00902584" w:rsidRDefault="00D7053F" w:rsidP="00D7053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D7053F" w:rsidRPr="00902584" w:rsidRDefault="00D7053F" w:rsidP="00D7053F">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 în reparaţie a mijlocului de producție, permisul de lucru cu foc,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 a frontului de lucru, </w:t>
      </w:r>
      <w:r>
        <w:rPr>
          <w:rFonts w:ascii="Arial" w:hAnsi="Arial" w:cs="Arial"/>
          <w:b/>
          <w:spacing w:val="6"/>
          <w:sz w:val="22"/>
          <w:szCs w:val="22"/>
          <w:lang w:val="ro-RO"/>
        </w:rPr>
        <w:t>PV</w:t>
      </w:r>
      <w:r w:rsidRPr="00902584">
        <w:rPr>
          <w:rFonts w:ascii="Arial" w:hAnsi="Arial" w:cs="Arial"/>
          <w:b/>
          <w:spacing w:val="6"/>
          <w:sz w:val="22"/>
          <w:szCs w:val="22"/>
          <w:lang w:val="ro-RO"/>
        </w:rPr>
        <w:t xml:space="preserve">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D7053F" w:rsidRPr="004322A8" w:rsidRDefault="00D7053F" w:rsidP="00D7053F">
      <w:pPr>
        <w:pStyle w:val="BodyText"/>
        <w:spacing w:line="276" w:lineRule="auto"/>
        <w:ind w:firstLine="720"/>
        <w:rPr>
          <w:rFonts w:ascii="Arial" w:hAnsi="Arial" w:cs="Arial"/>
          <w:spacing w:val="6"/>
          <w:sz w:val="22"/>
          <w:szCs w:val="22"/>
          <w:lang w:val="ro-RO"/>
        </w:rPr>
      </w:pPr>
    </w:p>
    <w:p w:rsidR="00D7053F" w:rsidRPr="004322A8" w:rsidRDefault="00D7053F" w:rsidP="00D7053F">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D7053F" w:rsidRPr="00B53009" w:rsidRDefault="00D7053F" w:rsidP="00D7053F">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reducerea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B53009">
        <w:rPr>
          <w:rFonts w:ascii="Arial" w:hAnsi="Arial" w:cs="Arial"/>
          <w:spacing w:val="6"/>
          <w:sz w:val="22"/>
          <w:szCs w:val="22"/>
          <w:lang w:val="ro-RO"/>
        </w:rPr>
        <w:t>iar in situațiile de pericol de răspândire a bolilor infectocontagioase cu transmitere comunitara, inclusiv a masurilor</w:t>
      </w:r>
      <w:r>
        <w:rPr>
          <w:rFonts w:ascii="Arial" w:hAnsi="Arial" w:cs="Arial"/>
          <w:spacing w:val="6"/>
          <w:sz w:val="22"/>
          <w:szCs w:val="22"/>
          <w:lang w:val="ro-RO"/>
        </w:rPr>
        <w:t xml:space="preserve"> pentru combatere</w:t>
      </w:r>
      <w:r w:rsidRPr="00B53009">
        <w:rPr>
          <w:rFonts w:ascii="Arial" w:hAnsi="Arial" w:cs="Arial"/>
          <w:spacing w:val="6"/>
          <w:sz w:val="22"/>
          <w:szCs w:val="22"/>
          <w:lang w:val="ro-RO"/>
        </w:rPr>
        <w:t xml:space="preserve">a raspandirii acestora.        </w:t>
      </w:r>
    </w:p>
    <w:p w:rsidR="00D7053F" w:rsidRPr="004322A8" w:rsidRDefault="00D7053F" w:rsidP="00D7053F">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w:t>
      </w:r>
      <w:r>
        <w:rPr>
          <w:rFonts w:ascii="Arial" w:hAnsi="Arial" w:cs="Arial"/>
          <w:spacing w:val="6"/>
          <w:sz w:val="22"/>
          <w:szCs w:val="22"/>
          <w:lang w:val="ro-RO"/>
        </w:rPr>
        <w:t>ţi de cǎtre autoritǎţile</w:t>
      </w:r>
      <w:r w:rsidRPr="004322A8">
        <w:rPr>
          <w:rFonts w:ascii="Arial" w:hAnsi="Arial" w:cs="Arial"/>
          <w:spacing w:val="6"/>
          <w:sz w:val="22"/>
          <w:szCs w:val="22"/>
          <w:lang w:val="ro-RO"/>
        </w:rPr>
        <w:t xml:space="preserve"> competente (Agenţia pentru Protecţia Mediului Bucureşti, Garda Nationalǎ de Mediu - Comisariatul Bucureşti, A.N. ”Apele Române”, Inspectoratul Teritorial de Munca, </w:t>
      </w:r>
      <w:r w:rsidRPr="004322A8">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D7053F" w:rsidRPr="004322A8" w:rsidRDefault="00D7053F" w:rsidP="00D7053F">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D7053F" w:rsidRPr="004322A8" w:rsidRDefault="00D7053F" w:rsidP="00D7053F">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D7053F" w:rsidRPr="004322A8" w:rsidRDefault="00D7053F" w:rsidP="00D7053F">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D7053F" w:rsidRPr="00B53009" w:rsidRDefault="00D7053F" w:rsidP="00D7053F">
      <w:pPr>
        <w:pStyle w:val="BodyText"/>
        <w:tabs>
          <w:tab w:val="left" w:pos="720"/>
        </w:tabs>
        <w:spacing w:line="276" w:lineRule="auto"/>
        <w:rPr>
          <w:rFonts w:ascii="Arial" w:hAnsi="Arial" w:cs="Arial"/>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 xml:space="preserve">În cazul apariţiei unei poluǎri accidentale </w:t>
      </w:r>
      <w:r>
        <w:rPr>
          <w:rFonts w:ascii="Arial" w:hAnsi="Arial" w:cs="Arial"/>
          <w:spacing w:val="6"/>
          <w:sz w:val="22"/>
          <w:szCs w:val="22"/>
          <w:lang w:val="ro-RO"/>
        </w:rPr>
        <w:t>datorate activitǎţii unei pǎrţi</w:t>
      </w:r>
      <w:r w:rsidRPr="00924214">
        <w:rPr>
          <w:rFonts w:ascii="Arial" w:hAnsi="Arial" w:cs="Arial"/>
          <w:spacing w:val="6"/>
          <w:sz w:val="22"/>
          <w:szCs w:val="22"/>
          <w:lang w:val="ro-RO"/>
        </w:rPr>
        <w:t xml:space="preserve"> în perimetrul aparţinând ELCEN, pagubele şi costurile limitǎrii poluǎrii vor fi suportate de unitatea vinovatǎ, pe principiul prevǎzut în legislaţia de protecţia mediului “poluatorul plǎteşte”.</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7053F" w:rsidRPr="00924214" w:rsidRDefault="00D7053F" w:rsidP="00D7053F">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w:t>
      </w:r>
      <w:r>
        <w:rPr>
          <w:rFonts w:ascii="Arial" w:hAnsi="Arial" w:cs="Arial"/>
          <w:spacing w:val="6"/>
          <w:sz w:val="22"/>
          <w:szCs w:val="22"/>
          <w:lang w:val="ro-RO"/>
        </w:rPr>
        <w:t>ctarea legislaţiei de SSM, SU si/sau PM</w:t>
      </w:r>
      <w:r w:rsidRPr="00924214">
        <w:rPr>
          <w:rFonts w:ascii="Arial" w:hAnsi="Arial" w:cs="Arial"/>
          <w:spacing w:val="6"/>
          <w:sz w:val="22"/>
          <w:szCs w:val="22"/>
          <w:lang w:val="ro-RO"/>
        </w:rPr>
        <w:t xml:space="preserve"> la punctele de lucru şi în organizarea de şantier a contractantului.  </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D7053F" w:rsidRPr="00924214" w:rsidRDefault="00D7053F" w:rsidP="00D7053F">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w:t>
      </w:r>
      <w:r>
        <w:rPr>
          <w:rFonts w:ascii="Arial" w:hAnsi="Arial" w:cs="Arial"/>
          <w:spacing w:val="6"/>
          <w:sz w:val="22"/>
          <w:szCs w:val="22"/>
          <w:lang w:val="ro-RO"/>
        </w:rPr>
        <w:t>ilitǎţile in domeniul SSM, SU si PM</w:t>
      </w:r>
      <w:r w:rsidRPr="00924214">
        <w:rPr>
          <w:rFonts w:ascii="Arial" w:hAnsi="Arial" w:cs="Arial"/>
          <w:spacing w:val="6"/>
          <w:sz w:val="22"/>
          <w:szCs w:val="22"/>
          <w:lang w:val="ro-RO"/>
        </w:rPr>
        <w:t>.</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w:t>
      </w:r>
      <w:r w:rsidRPr="00904A3D">
        <w:rPr>
          <w:rFonts w:ascii="Arial" w:hAnsi="Arial" w:cs="Arial"/>
          <w:spacing w:val="6"/>
          <w:sz w:val="22"/>
          <w:szCs w:val="22"/>
          <w:lang w:val="ro-RO"/>
        </w:rPr>
        <w:t>despăgubirea prejudiciului creat,</w:t>
      </w:r>
      <w:r w:rsidRPr="00924214">
        <w:rPr>
          <w:rFonts w:ascii="Arial" w:hAnsi="Arial" w:cs="Arial"/>
          <w:spacing w:val="6"/>
          <w:sz w:val="22"/>
          <w:szCs w:val="22"/>
          <w:lang w:val="ro-RO"/>
        </w:rPr>
        <w:t xml:space="preserve"> partea responsabilǎ de producerea evenimentului suportând consecinţele acestuia.</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D7053F" w:rsidRPr="00924214" w:rsidRDefault="00D7053F" w:rsidP="00D7053F">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7053F" w:rsidRPr="00924214" w:rsidRDefault="00D7053F" w:rsidP="00D7053F">
      <w:pPr>
        <w:pStyle w:val="BodyText"/>
        <w:spacing w:line="276" w:lineRule="auto"/>
        <w:rPr>
          <w:rFonts w:ascii="Arial" w:hAnsi="Arial" w:cs="Arial"/>
          <w:spacing w:val="6"/>
          <w:sz w:val="22"/>
          <w:szCs w:val="22"/>
          <w:lang w:val="ro-RO"/>
        </w:rPr>
      </w:pPr>
    </w:p>
    <w:p w:rsidR="00D7053F" w:rsidRPr="004322A8" w:rsidRDefault="00D7053F" w:rsidP="00D7053F">
      <w:pPr>
        <w:pStyle w:val="BodyText"/>
        <w:spacing w:line="276" w:lineRule="auto"/>
        <w:rPr>
          <w:rFonts w:ascii="Arial" w:hAnsi="Arial" w:cs="Arial"/>
          <w:spacing w:val="6"/>
          <w:sz w:val="22"/>
          <w:szCs w:val="22"/>
          <w:lang w:val="ro-RO"/>
        </w:rPr>
      </w:pPr>
    </w:p>
    <w:p w:rsidR="00D7053F" w:rsidRPr="004322A8" w:rsidRDefault="00D7053F" w:rsidP="00D7053F">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D7053F" w:rsidRPr="004322A8" w:rsidRDefault="00D7053F" w:rsidP="00D7053F">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D7053F" w:rsidRPr="004322A8" w:rsidRDefault="00D7053F" w:rsidP="00D7053F">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D7053F" w:rsidRPr="004322A8" w:rsidRDefault="00D7053F" w:rsidP="00D7053F">
      <w:pPr>
        <w:pStyle w:val="BodyText"/>
        <w:spacing w:line="276" w:lineRule="auto"/>
        <w:rPr>
          <w:rFonts w:ascii="Arial" w:hAnsi="Arial" w:cs="Arial"/>
          <w:spacing w:val="6"/>
          <w:sz w:val="22"/>
          <w:szCs w:val="22"/>
          <w:lang w:val="ro-RO"/>
        </w:rPr>
      </w:pPr>
    </w:p>
    <w:p w:rsidR="00D7053F" w:rsidRPr="004322A8" w:rsidRDefault="00D7053F" w:rsidP="00D7053F">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D7053F" w:rsidRPr="004322A8" w:rsidRDefault="00D7053F" w:rsidP="00D7053F">
      <w:pPr>
        <w:pStyle w:val="BodyText"/>
        <w:spacing w:line="276" w:lineRule="auto"/>
        <w:rPr>
          <w:rFonts w:ascii="Arial" w:hAnsi="Arial" w:cs="Arial"/>
          <w:spacing w:val="6"/>
          <w:sz w:val="22"/>
          <w:szCs w:val="22"/>
          <w:lang w:val="ro-RO"/>
        </w:rPr>
      </w:pPr>
    </w:p>
    <w:p w:rsidR="00D7053F" w:rsidRPr="004322A8" w:rsidRDefault="00D7053F" w:rsidP="00D7053F">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D7053F" w:rsidRPr="004322A8" w:rsidRDefault="00D7053F" w:rsidP="00D7053F">
      <w:pPr>
        <w:pStyle w:val="BodyText"/>
        <w:spacing w:line="276" w:lineRule="auto"/>
        <w:rPr>
          <w:rFonts w:ascii="Arial" w:hAnsi="Arial" w:cs="Arial"/>
          <w:spacing w:val="6"/>
          <w:sz w:val="22"/>
          <w:szCs w:val="22"/>
          <w:lang w:val="ro-RO"/>
        </w:rPr>
      </w:pPr>
    </w:p>
    <w:p w:rsidR="00D7053F" w:rsidRPr="004322A8" w:rsidRDefault="00D7053F" w:rsidP="00D7053F">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D7053F" w:rsidRDefault="00D7053F" w:rsidP="00D7053F">
      <w:pPr>
        <w:pStyle w:val="BodyText"/>
        <w:spacing w:line="276" w:lineRule="auto"/>
        <w:rPr>
          <w:rFonts w:ascii="Arial" w:hAnsi="Arial" w:cs="Arial"/>
          <w:spacing w:val="6"/>
          <w:lang w:val="ro-RO"/>
        </w:rPr>
      </w:pPr>
    </w:p>
    <w:p w:rsidR="00D7053F" w:rsidRPr="00924214" w:rsidRDefault="00D7053F" w:rsidP="00D7053F">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D7053F" w:rsidRPr="00924214" w:rsidRDefault="00D7053F" w:rsidP="00D7053F">
      <w:pPr>
        <w:pStyle w:val="BodyText"/>
        <w:jc w:val="right"/>
        <w:rPr>
          <w:sz w:val="22"/>
          <w:szCs w:val="22"/>
          <w:lang w:val="ro-RO"/>
        </w:rPr>
      </w:pPr>
    </w:p>
    <w:p w:rsidR="00D7053F" w:rsidRPr="00924214" w:rsidRDefault="00D7053F" w:rsidP="00D7053F">
      <w:pPr>
        <w:pStyle w:val="BodyText"/>
        <w:jc w:val="right"/>
        <w:rPr>
          <w:sz w:val="22"/>
          <w:szCs w:val="22"/>
          <w:lang w:val="ro-RO"/>
        </w:rPr>
      </w:pPr>
    </w:p>
    <w:p w:rsidR="00D7053F" w:rsidRPr="00924214" w:rsidRDefault="00D7053F" w:rsidP="00D7053F">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D7053F" w:rsidRPr="00924214" w:rsidRDefault="00D7053F" w:rsidP="00D7053F">
      <w:pPr>
        <w:jc w:val="center"/>
        <w:rPr>
          <w:rFonts w:ascii="Arial" w:hAnsi="Arial" w:cs="Arial"/>
          <w:sz w:val="22"/>
          <w:szCs w:val="22"/>
          <w:lang w:val="pt-BR"/>
        </w:rPr>
      </w:pPr>
    </w:p>
    <w:p w:rsidR="00D7053F" w:rsidRPr="00924214" w:rsidRDefault="00D7053F" w:rsidP="00D7053F">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D7053F" w:rsidRPr="00924214" w:rsidRDefault="00D7053F" w:rsidP="00D7053F">
      <w:pPr>
        <w:jc w:val="center"/>
        <w:rPr>
          <w:rFonts w:ascii="Arial" w:hAnsi="Arial" w:cs="Arial"/>
          <w:sz w:val="22"/>
          <w:szCs w:val="22"/>
          <w:lang w:val="pt-BR"/>
        </w:rPr>
      </w:pPr>
    </w:p>
    <w:p w:rsidR="00D7053F" w:rsidRPr="00924214" w:rsidRDefault="00D7053F" w:rsidP="00D7053F">
      <w:pPr>
        <w:jc w:val="center"/>
        <w:rPr>
          <w:rFonts w:ascii="Arial" w:hAnsi="Arial" w:cs="Arial"/>
          <w:sz w:val="22"/>
          <w:szCs w:val="22"/>
          <w:lang w:val="pt-BR"/>
        </w:rPr>
      </w:pPr>
      <w:r w:rsidRPr="00924214">
        <w:rPr>
          <w:rFonts w:ascii="Arial" w:hAnsi="Arial" w:cs="Arial"/>
          <w:sz w:val="22"/>
          <w:szCs w:val="22"/>
          <w:lang w:val="pt-BR"/>
        </w:rPr>
        <w:t xml:space="preserve">  </w:t>
      </w:r>
    </w:p>
    <w:p w:rsidR="00D7053F" w:rsidRPr="00924214" w:rsidRDefault="00D7053F" w:rsidP="00D7053F">
      <w:pPr>
        <w:rPr>
          <w:rFonts w:ascii="Arial" w:hAnsi="Arial" w:cs="Arial"/>
          <w:sz w:val="22"/>
          <w:szCs w:val="22"/>
          <w:lang w:val="pt-BR"/>
        </w:rPr>
      </w:pPr>
    </w:p>
    <w:p w:rsidR="00D7053F" w:rsidRPr="00924214" w:rsidRDefault="00D7053F" w:rsidP="00D7053F">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D7053F" w:rsidRPr="00924214" w:rsidRDefault="00D7053F" w:rsidP="00D7053F">
      <w:pPr>
        <w:spacing w:line="276" w:lineRule="auto"/>
        <w:jc w:val="center"/>
        <w:rPr>
          <w:rFonts w:ascii="Arial" w:hAnsi="Arial" w:cs="Arial"/>
          <w:spacing w:val="6"/>
          <w:sz w:val="22"/>
          <w:szCs w:val="22"/>
          <w:lang w:val="pt-BR"/>
        </w:rPr>
      </w:pPr>
    </w:p>
    <w:p w:rsidR="00D7053F" w:rsidRPr="00924214" w:rsidRDefault="00D7053F" w:rsidP="00D7053F">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7053F" w:rsidRPr="00924214" w:rsidRDefault="00D7053F" w:rsidP="00D7053F">
      <w:pPr>
        <w:spacing w:line="276" w:lineRule="auto"/>
        <w:jc w:val="both"/>
        <w:rPr>
          <w:rFonts w:ascii="Arial" w:hAnsi="Arial" w:cs="Arial"/>
          <w:spacing w:val="6"/>
          <w:sz w:val="22"/>
          <w:szCs w:val="22"/>
          <w:lang w:val="pt-BR"/>
        </w:rPr>
      </w:pPr>
    </w:p>
    <w:p w:rsidR="00D7053F" w:rsidRPr="00943267" w:rsidRDefault="00D7053F" w:rsidP="00D7053F">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7053F" w:rsidRPr="001424E2" w:rsidTr="00CC6275">
        <w:trPr>
          <w:trHeight w:val="534"/>
        </w:trPr>
        <w:tc>
          <w:tcPr>
            <w:tcW w:w="630"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jc w:val="center"/>
              <w:rPr>
                <w:rFonts w:ascii="Arial" w:hAnsi="Arial" w:cs="Arial"/>
                <w:b/>
                <w:spacing w:val="6"/>
                <w:sz w:val="22"/>
                <w:szCs w:val="22"/>
              </w:rPr>
            </w:pPr>
            <w:r w:rsidRPr="001424E2">
              <w:rPr>
                <w:rFonts w:ascii="Arial" w:hAnsi="Arial" w:cs="Arial"/>
                <w:b/>
                <w:spacing w:val="6"/>
                <w:sz w:val="22"/>
                <w:szCs w:val="22"/>
              </w:rPr>
              <w:t>Functia</w:t>
            </w:r>
          </w:p>
        </w:tc>
      </w:tr>
      <w:tr w:rsidR="00D7053F" w:rsidRPr="001424E2" w:rsidTr="00CC6275">
        <w:trPr>
          <w:trHeight w:val="479"/>
        </w:trPr>
        <w:tc>
          <w:tcPr>
            <w:tcW w:w="630"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D7053F" w:rsidRPr="00C42359" w:rsidRDefault="00D7053F" w:rsidP="00CC6275">
            <w:pPr>
              <w:rPr>
                <w:lang w:val="ro-RO"/>
              </w:rPr>
            </w:pPr>
          </w:p>
        </w:tc>
        <w:tc>
          <w:tcPr>
            <w:tcW w:w="2855"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D7053F" w:rsidRPr="001424E2" w:rsidRDefault="00D7053F" w:rsidP="00CC6275">
            <w:pPr>
              <w:rPr>
                <w:rFonts w:ascii="Arial" w:hAnsi="Arial" w:cs="Arial"/>
                <w:spacing w:val="6"/>
                <w:lang w:val="fr-FR"/>
              </w:rPr>
            </w:pPr>
          </w:p>
        </w:tc>
      </w:tr>
    </w:tbl>
    <w:p w:rsidR="00D7053F" w:rsidRPr="001424E2" w:rsidRDefault="00D7053F" w:rsidP="00D7053F">
      <w:pPr>
        <w:rPr>
          <w:rFonts w:ascii="Arial" w:hAnsi="Arial" w:cs="Arial"/>
          <w:spacing w:val="6"/>
          <w:lang w:val="fr-FR"/>
        </w:rPr>
      </w:pPr>
    </w:p>
    <w:p w:rsidR="00D7053F" w:rsidRPr="001424E2" w:rsidRDefault="00D7053F" w:rsidP="00D7053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D7053F" w:rsidRPr="001424E2" w:rsidTr="00CC6275">
        <w:trPr>
          <w:trHeight w:val="766"/>
        </w:trPr>
        <w:tc>
          <w:tcPr>
            <w:tcW w:w="600" w:type="dxa"/>
          </w:tcPr>
          <w:p w:rsidR="00D7053F" w:rsidRPr="001424E2" w:rsidRDefault="00D7053F" w:rsidP="00CC6275">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D7053F" w:rsidRPr="001424E2" w:rsidRDefault="00D7053F" w:rsidP="00CC6275">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D7053F" w:rsidRPr="001424E2" w:rsidRDefault="00D7053F" w:rsidP="00CC6275">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D7053F" w:rsidRPr="001424E2" w:rsidRDefault="00D7053F" w:rsidP="00CC6275">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D7053F" w:rsidRPr="001424E2" w:rsidTr="00CC6275">
        <w:trPr>
          <w:trHeight w:val="504"/>
        </w:trPr>
        <w:tc>
          <w:tcPr>
            <w:tcW w:w="600" w:type="dxa"/>
          </w:tcPr>
          <w:p w:rsidR="00D7053F" w:rsidRPr="001424E2" w:rsidRDefault="00D7053F" w:rsidP="00CC6275">
            <w:pPr>
              <w:rPr>
                <w:rFonts w:ascii="Arial" w:hAnsi="Arial" w:cs="Arial"/>
                <w:spacing w:val="6"/>
                <w:lang w:val="fr-FR"/>
              </w:rPr>
            </w:pPr>
          </w:p>
        </w:tc>
        <w:tc>
          <w:tcPr>
            <w:tcW w:w="3000" w:type="dxa"/>
          </w:tcPr>
          <w:p w:rsidR="00D7053F" w:rsidRPr="001424E2" w:rsidRDefault="00D7053F" w:rsidP="00CC6275">
            <w:pPr>
              <w:rPr>
                <w:rFonts w:ascii="Arial" w:hAnsi="Arial" w:cs="Arial"/>
                <w:spacing w:val="6"/>
                <w:lang w:val="fr-FR"/>
              </w:rPr>
            </w:pPr>
          </w:p>
        </w:tc>
        <w:tc>
          <w:tcPr>
            <w:tcW w:w="3000" w:type="dxa"/>
          </w:tcPr>
          <w:p w:rsidR="00D7053F" w:rsidRPr="001424E2" w:rsidRDefault="00D7053F" w:rsidP="00CC6275">
            <w:pPr>
              <w:rPr>
                <w:rFonts w:ascii="Arial" w:hAnsi="Arial" w:cs="Arial"/>
                <w:spacing w:val="6"/>
                <w:lang w:val="fr-FR"/>
              </w:rPr>
            </w:pPr>
          </w:p>
        </w:tc>
        <w:tc>
          <w:tcPr>
            <w:tcW w:w="3240" w:type="dxa"/>
          </w:tcPr>
          <w:p w:rsidR="00D7053F" w:rsidRPr="001424E2" w:rsidRDefault="00D7053F" w:rsidP="00CC6275">
            <w:pPr>
              <w:rPr>
                <w:rFonts w:ascii="Arial" w:hAnsi="Arial" w:cs="Arial"/>
                <w:spacing w:val="6"/>
                <w:lang w:val="fr-FR"/>
              </w:rPr>
            </w:pPr>
          </w:p>
        </w:tc>
      </w:tr>
    </w:tbl>
    <w:p w:rsidR="00D7053F" w:rsidRPr="001424E2" w:rsidRDefault="00D7053F" w:rsidP="00D7053F">
      <w:pPr>
        <w:rPr>
          <w:rFonts w:ascii="Arial" w:hAnsi="Arial" w:cs="Arial"/>
          <w:spacing w:val="6"/>
          <w:lang w:val="fr-FR"/>
        </w:rPr>
      </w:pPr>
    </w:p>
    <w:p w:rsidR="00D7053F" w:rsidRPr="001424E2" w:rsidRDefault="00D7053F" w:rsidP="00D7053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D7053F" w:rsidRPr="001424E2" w:rsidTr="00CC6275">
        <w:tc>
          <w:tcPr>
            <w:tcW w:w="600" w:type="dxa"/>
          </w:tcPr>
          <w:p w:rsidR="00D7053F" w:rsidRPr="001424E2" w:rsidRDefault="00D7053F" w:rsidP="00CC6275">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D7053F" w:rsidRPr="001424E2" w:rsidRDefault="00D7053F" w:rsidP="00CC6275">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D7053F" w:rsidRPr="001424E2" w:rsidRDefault="00D7053F" w:rsidP="00CC6275">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D7053F" w:rsidRPr="001424E2" w:rsidTr="00CC6275">
        <w:trPr>
          <w:trHeight w:val="474"/>
        </w:trPr>
        <w:tc>
          <w:tcPr>
            <w:tcW w:w="600" w:type="dxa"/>
          </w:tcPr>
          <w:p w:rsidR="00D7053F" w:rsidRPr="001424E2" w:rsidRDefault="00D7053F" w:rsidP="00CC6275">
            <w:pPr>
              <w:rPr>
                <w:rFonts w:ascii="Arial" w:hAnsi="Arial" w:cs="Arial"/>
                <w:spacing w:val="6"/>
                <w:lang w:val="fr-FR"/>
              </w:rPr>
            </w:pPr>
          </w:p>
        </w:tc>
        <w:tc>
          <w:tcPr>
            <w:tcW w:w="6840" w:type="dxa"/>
          </w:tcPr>
          <w:p w:rsidR="00D7053F" w:rsidRPr="001424E2" w:rsidRDefault="00D7053F" w:rsidP="00CC6275">
            <w:pPr>
              <w:rPr>
                <w:rFonts w:ascii="Arial" w:hAnsi="Arial" w:cs="Arial"/>
                <w:spacing w:val="6"/>
                <w:lang w:val="fr-FR"/>
              </w:rPr>
            </w:pPr>
          </w:p>
        </w:tc>
        <w:tc>
          <w:tcPr>
            <w:tcW w:w="2400" w:type="dxa"/>
          </w:tcPr>
          <w:p w:rsidR="00D7053F" w:rsidRPr="001424E2" w:rsidRDefault="00D7053F" w:rsidP="00CC6275">
            <w:pPr>
              <w:rPr>
                <w:rFonts w:ascii="Arial" w:hAnsi="Arial" w:cs="Arial"/>
                <w:spacing w:val="6"/>
                <w:lang w:val="fr-FR"/>
              </w:rPr>
            </w:pPr>
          </w:p>
        </w:tc>
      </w:tr>
    </w:tbl>
    <w:p w:rsidR="00D7053F" w:rsidRPr="00943267" w:rsidRDefault="00D7053F" w:rsidP="00D7053F">
      <w:pPr>
        <w:rPr>
          <w:rFonts w:ascii="Arial" w:hAnsi="Arial" w:cs="Arial"/>
          <w:lang w:val="fr-FR"/>
        </w:rPr>
      </w:pPr>
    </w:p>
    <w:p w:rsidR="00D7053F" w:rsidRPr="00943267" w:rsidRDefault="00D7053F" w:rsidP="00D7053F">
      <w:pPr>
        <w:rPr>
          <w:rFonts w:ascii="Arial" w:hAnsi="Arial" w:cs="Arial"/>
          <w:lang w:val="fr-FR"/>
        </w:rPr>
      </w:pPr>
    </w:p>
    <w:p w:rsidR="00D7053F" w:rsidRPr="00943267" w:rsidRDefault="00D7053F" w:rsidP="00D7053F">
      <w:pPr>
        <w:rPr>
          <w:rFonts w:ascii="Arial" w:hAnsi="Arial" w:cs="Arial"/>
          <w:lang w:val="fr-FR"/>
        </w:rPr>
      </w:pPr>
    </w:p>
    <w:p w:rsidR="00D7053F" w:rsidRPr="00924214" w:rsidRDefault="00D7053F" w:rsidP="00D7053F">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D7053F" w:rsidRPr="00924214" w:rsidRDefault="00D7053F" w:rsidP="00D7053F">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D7053F" w:rsidRPr="00924214" w:rsidRDefault="00D7053F" w:rsidP="00D7053F">
      <w:pPr>
        <w:rPr>
          <w:rFonts w:ascii="Arial" w:hAnsi="Arial" w:cs="Arial"/>
          <w:spacing w:val="6"/>
          <w:sz w:val="22"/>
          <w:szCs w:val="22"/>
        </w:rPr>
      </w:pPr>
      <w:r w:rsidRPr="00924214">
        <w:rPr>
          <w:rFonts w:ascii="Arial" w:hAnsi="Arial" w:cs="Arial"/>
          <w:spacing w:val="6"/>
          <w:sz w:val="22"/>
          <w:szCs w:val="22"/>
        </w:rPr>
        <w:t xml:space="preserve">                                                                            </w:t>
      </w:r>
    </w:p>
    <w:p w:rsidR="00D7053F" w:rsidRPr="00924214" w:rsidRDefault="00D7053F" w:rsidP="00D7053F">
      <w:pPr>
        <w:rPr>
          <w:rFonts w:ascii="Arial" w:hAnsi="Arial" w:cs="Arial"/>
          <w:spacing w:val="6"/>
          <w:sz w:val="22"/>
          <w:szCs w:val="22"/>
        </w:rPr>
      </w:pPr>
    </w:p>
    <w:p w:rsidR="00D7053F" w:rsidRPr="00924214" w:rsidRDefault="00D7053F" w:rsidP="00D7053F">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D7053F" w:rsidRPr="00924214" w:rsidRDefault="00D7053F" w:rsidP="00D7053F">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D7053F" w:rsidRPr="00924214" w:rsidRDefault="00D7053F" w:rsidP="00D7053F">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5C0A40" w:rsidRPr="00924214" w:rsidRDefault="00D7053F" w:rsidP="00D7053F">
      <w:pPr>
        <w:spacing w:line="276" w:lineRule="auto"/>
        <w:rPr>
          <w:rFonts w:ascii="Arial" w:hAnsi="Arial" w:cs="Arial"/>
          <w:spacing w:val="6"/>
          <w:sz w:val="22"/>
          <w:szCs w:val="22"/>
          <w:lang w:val="ro-RO"/>
        </w:rPr>
      </w:pPr>
      <w:r w:rsidRPr="00924214">
        <w:rPr>
          <w:rFonts w:ascii="Arial" w:hAnsi="Arial" w:cs="Arial"/>
          <w:spacing w:val="6"/>
          <w:sz w:val="22"/>
          <w:szCs w:val="22"/>
        </w:rPr>
        <w:t xml:space="preserve">          Coordonator lucrare…………....……………………</w:t>
      </w:r>
    </w:p>
    <w:p w:rsidR="005C0A40" w:rsidRPr="00547D6F" w:rsidRDefault="005C0A40" w:rsidP="005C0A40">
      <w:pPr>
        <w:pStyle w:val="BodyText"/>
        <w:spacing w:line="276" w:lineRule="auto"/>
        <w:rPr>
          <w:rFonts w:ascii="Arial" w:hAnsi="Arial" w:cs="Arial"/>
          <w:spacing w:val="6"/>
          <w:lang w:val="ro-RO"/>
        </w:rPr>
      </w:pPr>
    </w:p>
    <w:p w:rsidR="00107EA4" w:rsidRDefault="00107EA4" w:rsidP="001031EC">
      <w:pPr>
        <w:pStyle w:val="Heading1"/>
        <w:rPr>
          <w:b w:val="0"/>
          <w:sz w:val="20"/>
          <w:lang w:val="fr-FR"/>
        </w:rPr>
        <w:sectPr w:rsidR="00107EA4" w:rsidSect="007C00C2">
          <w:pgSz w:w="11906" w:h="16838"/>
          <w:pgMar w:top="567" w:right="56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D7053F">
      <w:pPr>
        <w:numPr>
          <w:ilvl w:val="1"/>
          <w:numId w:val="2"/>
        </w:numPr>
      </w:pPr>
      <w:r>
        <w:t>Valoarea contractului____________</w:t>
      </w:r>
    </w:p>
    <w:p w:rsidR="00107EA4" w:rsidRDefault="00107EA4" w:rsidP="00D7053F">
      <w:pPr>
        <w:numPr>
          <w:ilvl w:val="1"/>
          <w:numId w:val="2"/>
        </w:numPr>
      </w:pPr>
      <w:r>
        <w:t>Termenul de prestare ____________(data sau numar de zile de la perfectarea contractului)</w:t>
      </w:r>
    </w:p>
    <w:p w:rsidR="00107EA4" w:rsidRDefault="00107EA4" w:rsidP="00D7053F">
      <w:pPr>
        <w:numPr>
          <w:ilvl w:val="1"/>
          <w:numId w:val="2"/>
        </w:numPr>
        <w:rPr>
          <w:lang w:val="it-IT"/>
        </w:rPr>
      </w:pPr>
      <w:r>
        <w:rPr>
          <w:lang w:val="it-IT"/>
        </w:rPr>
        <w:t>Solicitam ca exemplarul nostru sa ne parvina: prin posta / prin delegat (se va alege varianta dorita);</w:t>
      </w:r>
    </w:p>
    <w:p w:rsidR="00107EA4" w:rsidRDefault="00107EA4" w:rsidP="00D7053F">
      <w:pPr>
        <w:numPr>
          <w:ilvl w:val="1"/>
          <w:numId w:val="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B3E23">
      <w:pPr>
        <w:pStyle w:val="Heading1"/>
        <w:ind w:firstLine="0"/>
        <w:jc w:val="center"/>
        <w:rPr>
          <w:bCs/>
          <w:sz w:val="32"/>
          <w:szCs w:val="32"/>
          <w:lang w:val="pt-BR"/>
        </w:rPr>
      </w:pPr>
      <w:r>
        <w:rPr>
          <w:bCs/>
          <w:sz w:val="32"/>
          <w:szCs w:val="32"/>
          <w:lang w:val="pt-BR"/>
        </w:rPr>
        <w:t>MODEL DE CONTRACT</w:t>
      </w:r>
    </w:p>
    <w:p w:rsidR="00107EA4" w:rsidRDefault="00107EA4" w:rsidP="009B3E23">
      <w:pPr>
        <w:jc w:val="center"/>
        <w:rPr>
          <w:szCs w:val="28"/>
          <w:lang w:val="ro-RO"/>
        </w:rPr>
      </w:pPr>
      <w:r>
        <w:rPr>
          <w:szCs w:val="28"/>
          <w:lang w:val="ro-RO"/>
        </w:rPr>
        <w:t>Pentru achiziţia de servicii:</w:t>
      </w: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9B3E23" w:rsidRPr="0088374D">
        <w:rPr>
          <w:b/>
          <w:sz w:val="26"/>
          <w:szCs w:val="26"/>
        </w:rPr>
        <w:t>Efectuarea masuratorilor paralele (AST) conform SR EN 14181/2015 pentru sistemele automate de masura (SAM)</w:t>
      </w:r>
      <w:r w:rsidR="00D7053F" w:rsidRPr="00D7053F">
        <w:rPr>
          <w:b/>
          <w:sz w:val="26"/>
          <w:szCs w:val="26"/>
        </w:rPr>
        <w:t xml:space="preserve"> </w:t>
      </w:r>
      <w:r w:rsidR="00D7053F" w:rsidRPr="0088374D">
        <w:rPr>
          <w:b/>
          <w:sz w:val="26"/>
          <w:szCs w:val="26"/>
        </w:rPr>
        <w:t>a emisiilor poluante</w:t>
      </w:r>
      <w:r w:rsidR="009B3E23">
        <w:rPr>
          <w:b/>
          <w:sz w:val="26"/>
          <w:szCs w:val="26"/>
        </w:rPr>
        <w:t xml:space="preserve"> </w:t>
      </w:r>
      <w:r w:rsidR="009B3E23" w:rsidRPr="0088374D">
        <w:rPr>
          <w:b/>
          <w:sz w:val="26"/>
          <w:szCs w:val="26"/>
        </w:rPr>
        <w:t>aferente instalatiilor de ardere din centralele ELCEN</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9B3E23" w:rsidRPr="009B3E23" w:rsidRDefault="009B3E23" w:rsidP="00923608">
      <w:pPr>
        <w:spacing w:after="120"/>
        <w:ind w:left="810"/>
        <w:rPr>
          <w:sz w:val="26"/>
          <w:szCs w:val="26"/>
          <w:lang w:val="ro-RO"/>
        </w:rPr>
      </w:pPr>
    </w:p>
    <w:p w:rsidR="00107EA4" w:rsidRPr="009B3E23" w:rsidRDefault="00107EA4" w:rsidP="009B3E23">
      <w:pPr>
        <w:spacing w:after="120"/>
        <w:rPr>
          <w:color w:val="000000"/>
          <w:sz w:val="26"/>
          <w:szCs w:val="26"/>
          <w:lang w:val="ro-RO"/>
        </w:rPr>
      </w:pPr>
      <w:r w:rsidRPr="009B3E23">
        <w:rPr>
          <w:color w:val="000000"/>
          <w:sz w:val="26"/>
          <w:szCs w:val="26"/>
          <w:lang w:val="ro-RO"/>
        </w:rPr>
        <w:t>CAP. 3. OBIECTUL CONTRACTULUI</w:t>
      </w:r>
      <w:r w:rsidRPr="009B3E23">
        <w:rPr>
          <w:color w:val="000000"/>
          <w:sz w:val="26"/>
          <w:szCs w:val="26"/>
          <w:lang w:val="ro-RO"/>
        </w:rPr>
        <w:tab/>
        <w:t xml:space="preserve"> </w:t>
      </w:r>
    </w:p>
    <w:p w:rsidR="00107EA4" w:rsidRPr="009B3E23" w:rsidRDefault="00107EA4" w:rsidP="009B3E23">
      <w:pPr>
        <w:rPr>
          <w:color w:val="000000"/>
          <w:sz w:val="26"/>
          <w:szCs w:val="26"/>
          <w:lang w:val="ro-RO"/>
        </w:rPr>
      </w:pPr>
      <w:r w:rsidRPr="009B3E23">
        <w:rPr>
          <w:color w:val="000000"/>
          <w:sz w:val="26"/>
          <w:szCs w:val="26"/>
          <w:lang w:val="ro-RO"/>
        </w:rPr>
        <w:t>CAP. 4. VALOAREA CONTRACTULUI</w:t>
      </w:r>
    </w:p>
    <w:p w:rsidR="00107EA4" w:rsidRPr="009B3E23" w:rsidRDefault="00107EA4" w:rsidP="009B3E23">
      <w:pPr>
        <w:rPr>
          <w:color w:val="000000"/>
          <w:sz w:val="26"/>
          <w:szCs w:val="26"/>
          <w:lang w:val="ro-RO"/>
        </w:rPr>
      </w:pPr>
      <w:r w:rsidRPr="009B3E23">
        <w:rPr>
          <w:color w:val="000000"/>
          <w:sz w:val="26"/>
          <w:szCs w:val="26"/>
          <w:lang w:val="ro-RO"/>
        </w:rPr>
        <w:t>CAP. 5. DURATA DE PRESTARE A SERVICIILOR</w:t>
      </w:r>
    </w:p>
    <w:p w:rsidR="00107EA4" w:rsidRPr="009B3E23" w:rsidRDefault="00107EA4" w:rsidP="009B3E23">
      <w:pPr>
        <w:rPr>
          <w:sz w:val="26"/>
          <w:szCs w:val="26"/>
          <w:lang w:val="ro-RO"/>
        </w:rPr>
      </w:pPr>
      <w:r w:rsidRPr="009B3E23">
        <w:rPr>
          <w:sz w:val="26"/>
          <w:szCs w:val="26"/>
          <w:lang w:val="ro-RO"/>
        </w:rPr>
        <w:t>CAP. 6. DOCUMENTELE CONTRACTULUI SI PROCEDURA DE ATRIBUIRE</w:t>
      </w:r>
    </w:p>
    <w:p w:rsidR="00107EA4" w:rsidRPr="009B3E23" w:rsidRDefault="00107EA4" w:rsidP="009B3E23">
      <w:pPr>
        <w:rPr>
          <w:sz w:val="26"/>
          <w:szCs w:val="26"/>
          <w:lang w:val="ro-RO"/>
        </w:rPr>
      </w:pPr>
      <w:r w:rsidRPr="009B3E23">
        <w:rPr>
          <w:sz w:val="26"/>
          <w:szCs w:val="26"/>
          <w:lang w:val="ro-RO"/>
        </w:rPr>
        <w:t>CAP. 9. OBLIGAŢIILE PRESTATORULUI</w:t>
      </w:r>
    </w:p>
    <w:p w:rsidR="00107EA4" w:rsidRPr="009B3E23" w:rsidRDefault="00107EA4" w:rsidP="009B3E23">
      <w:pPr>
        <w:rPr>
          <w:sz w:val="26"/>
          <w:szCs w:val="26"/>
          <w:lang w:val="ro-RO"/>
        </w:rPr>
      </w:pPr>
      <w:r w:rsidRPr="009B3E23">
        <w:rPr>
          <w:sz w:val="26"/>
          <w:szCs w:val="26"/>
          <w:lang w:val="ro-RO"/>
        </w:rPr>
        <w:t>CAP. 10. OBLIGAŢIILE BENEFICIARULUI</w:t>
      </w:r>
    </w:p>
    <w:p w:rsidR="00107EA4" w:rsidRPr="009B3E23" w:rsidRDefault="00107EA4" w:rsidP="009B3E23">
      <w:pPr>
        <w:rPr>
          <w:smallCaps/>
          <w:sz w:val="26"/>
          <w:szCs w:val="26"/>
          <w:lang w:val="ro-RO"/>
        </w:rPr>
      </w:pPr>
      <w:r w:rsidRPr="009B3E23">
        <w:rPr>
          <w:smallCaps/>
          <w:sz w:val="26"/>
          <w:szCs w:val="26"/>
          <w:lang w:val="ro-RO"/>
        </w:rPr>
        <w:t>CAP.11. RECEPŢIA SERVICIILOR, INSPECŢII, TESTE</w:t>
      </w:r>
    </w:p>
    <w:p w:rsidR="00107EA4" w:rsidRPr="009B3E23" w:rsidRDefault="009B3E23" w:rsidP="009B3E23">
      <w:pPr>
        <w:rPr>
          <w:smallCaps/>
          <w:sz w:val="26"/>
          <w:szCs w:val="26"/>
          <w:lang w:val="ro-RO"/>
        </w:rPr>
      </w:pPr>
      <w:r w:rsidRPr="009B3E23">
        <w:rPr>
          <w:smallCaps/>
          <w:sz w:val="26"/>
          <w:szCs w:val="26"/>
          <w:lang w:val="ro-RO"/>
        </w:rPr>
        <w:t>CAP</w:t>
      </w:r>
      <w:r w:rsidR="00107EA4" w:rsidRPr="009B3E23">
        <w:rPr>
          <w:smallCaps/>
          <w:sz w:val="26"/>
          <w:szCs w:val="26"/>
          <w:lang w:val="ro-RO"/>
        </w:rPr>
        <w:t>. 12. GARANTII SI RESPONSABILITATI</w:t>
      </w:r>
    </w:p>
    <w:p w:rsidR="00107EA4" w:rsidRPr="009B3E23" w:rsidRDefault="00107EA4" w:rsidP="009B3E23">
      <w:pPr>
        <w:rPr>
          <w:sz w:val="26"/>
          <w:szCs w:val="26"/>
          <w:lang w:val="ro-RO"/>
        </w:rPr>
      </w:pPr>
      <w:r w:rsidRPr="009B3E23">
        <w:rPr>
          <w:sz w:val="26"/>
          <w:szCs w:val="26"/>
          <w:lang w:val="ro-RO"/>
        </w:rPr>
        <w:t>CAP.</w:t>
      </w:r>
      <w:r w:rsidR="009B3E23">
        <w:rPr>
          <w:sz w:val="26"/>
          <w:szCs w:val="26"/>
          <w:lang w:val="ro-RO"/>
        </w:rPr>
        <w:t xml:space="preserve"> </w:t>
      </w:r>
      <w:r w:rsidRPr="009B3E23">
        <w:rPr>
          <w:sz w:val="26"/>
          <w:szCs w:val="26"/>
          <w:lang w:val="ro-RO"/>
        </w:rPr>
        <w:t>22. LEGEA APLICABILĂ CONTRACTULUI</w:t>
      </w:r>
    </w:p>
    <w:p w:rsidR="009B3E23" w:rsidRDefault="009B3E23" w:rsidP="00923608">
      <w:pPr>
        <w:rPr>
          <w:szCs w:val="28"/>
          <w:u w:val="single"/>
          <w:lang w:val="ro-RO"/>
        </w:rPr>
      </w:pPr>
    </w:p>
    <w:p w:rsidR="009B3E23" w:rsidRPr="007821C9" w:rsidRDefault="009B3E23"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9B3E23" w:rsidRDefault="00107EA4" w:rsidP="009B3E23">
      <w:pPr>
        <w:pStyle w:val="BodyText"/>
        <w:rPr>
          <w:sz w:val="26"/>
          <w:szCs w:val="26"/>
          <w:lang w:val="ro-RO"/>
        </w:rPr>
      </w:pPr>
      <w:r>
        <w:rPr>
          <w:sz w:val="26"/>
          <w:szCs w:val="26"/>
          <w:lang w:val="ro-RO"/>
        </w:rPr>
        <w:t>SERVICIUL ACHIZITII</w:t>
      </w:r>
      <w:r>
        <w:rPr>
          <w:sz w:val="26"/>
          <w:szCs w:val="26"/>
          <w:lang w:val="ro-RO"/>
        </w:rPr>
        <w:tab/>
      </w:r>
      <w:r w:rsidR="009B3E23">
        <w:rPr>
          <w:b/>
          <w:sz w:val="26"/>
          <w:szCs w:val="26"/>
          <w:lang w:val="ro-RO"/>
        </w:rPr>
        <w:tab/>
      </w:r>
      <w:r w:rsidR="009B3E23">
        <w:rPr>
          <w:b/>
          <w:sz w:val="26"/>
          <w:szCs w:val="26"/>
          <w:lang w:val="ro-RO"/>
        </w:rPr>
        <w:tab/>
      </w:r>
      <w:r w:rsidR="009B3E23">
        <w:rPr>
          <w:b/>
          <w:sz w:val="26"/>
          <w:szCs w:val="26"/>
          <w:lang w:val="ro-RO"/>
        </w:rPr>
        <w:tab/>
      </w:r>
      <w:r w:rsidR="009B3E23">
        <w:rPr>
          <w:b/>
          <w:sz w:val="26"/>
          <w:szCs w:val="26"/>
          <w:lang w:val="ro-RO"/>
        </w:rPr>
        <w:tab/>
      </w:r>
      <w:r w:rsidR="009B3E23">
        <w:rPr>
          <w:sz w:val="26"/>
          <w:szCs w:val="26"/>
          <w:lang w:val="ro-RO"/>
        </w:rPr>
        <w:t>DERULATOR CONTRACT,</w:t>
      </w:r>
    </w:p>
    <w:p w:rsidR="00107EA4" w:rsidRPr="007F4B0D" w:rsidRDefault="00B62E4E"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r w:rsidR="009B3E23">
        <w:rPr>
          <w:sz w:val="26"/>
          <w:szCs w:val="26"/>
          <w:lang w:val="ro-RO"/>
        </w:rPr>
        <w:t xml:space="preserve">          Camelia Diaconu</w:t>
      </w:r>
    </w:p>
    <w:p w:rsidR="00107EA4" w:rsidRDefault="00107EA4" w:rsidP="0003418A">
      <w:pPr>
        <w:pStyle w:val="BodyText"/>
        <w:rPr>
          <w:sz w:val="26"/>
          <w:szCs w:val="26"/>
          <w:lang w:val="ro-RO"/>
        </w:rPr>
      </w:pPr>
    </w:p>
    <w:p w:rsidR="009B3E23" w:rsidRDefault="009B3E23" w:rsidP="0003418A">
      <w:pPr>
        <w:pStyle w:val="BodyText"/>
        <w:rPr>
          <w:sz w:val="26"/>
          <w:szCs w:val="26"/>
          <w:lang w:val="ro-RO"/>
        </w:rPr>
      </w:pPr>
    </w:p>
    <w:p w:rsidR="009B3E23" w:rsidRDefault="00D7053F" w:rsidP="0003418A">
      <w:pPr>
        <w:pStyle w:val="BodyText"/>
        <w:rPr>
          <w:sz w:val="24"/>
          <w:szCs w:val="24"/>
          <w:lang w:val="ro-RO"/>
        </w:rPr>
      </w:pPr>
      <w:r>
        <w:rPr>
          <w:sz w:val="24"/>
          <w:szCs w:val="24"/>
          <w:lang w:val="ro-RO"/>
        </w:rPr>
        <w:t>Birou Contracte</w:t>
      </w:r>
    </w:p>
    <w:p w:rsidR="00D7053F" w:rsidRPr="005C0A40" w:rsidRDefault="00D7053F" w:rsidP="0003418A">
      <w:pPr>
        <w:pStyle w:val="BodyText"/>
        <w:rPr>
          <w:sz w:val="24"/>
          <w:szCs w:val="24"/>
          <w:lang w:val="ro-RO"/>
        </w:rPr>
      </w:pPr>
      <w:r>
        <w:rPr>
          <w:sz w:val="24"/>
          <w:szCs w:val="24"/>
          <w:lang w:val="ro-RO"/>
        </w:rPr>
        <w:t>Ioana Untilă</w:t>
      </w:r>
    </w:p>
    <w:p w:rsidR="009B3E23" w:rsidRPr="005C0A40" w:rsidRDefault="009B3E23" w:rsidP="0003418A">
      <w:pPr>
        <w:pStyle w:val="BodyText"/>
        <w:rPr>
          <w:sz w:val="24"/>
          <w:szCs w:val="24"/>
          <w:lang w:val="ro-RO"/>
        </w:rPr>
      </w:pPr>
    </w:p>
    <w:p w:rsidR="009B3E23" w:rsidRPr="005C0A40" w:rsidRDefault="009B3E23" w:rsidP="0003418A">
      <w:pPr>
        <w:pStyle w:val="BodyText"/>
        <w:rPr>
          <w:sz w:val="24"/>
          <w:szCs w:val="24"/>
          <w:lang w:val="ro-RO"/>
        </w:rPr>
      </w:pPr>
    </w:p>
    <w:p w:rsidR="00107EA4" w:rsidRPr="005C0A40" w:rsidRDefault="00107EA4" w:rsidP="0003418A">
      <w:pPr>
        <w:pStyle w:val="BodyText"/>
        <w:rPr>
          <w:sz w:val="24"/>
          <w:szCs w:val="24"/>
          <w:lang w:val="ro-RO"/>
        </w:rPr>
      </w:pPr>
      <w:r w:rsidRPr="005C0A40">
        <w:rPr>
          <w:sz w:val="24"/>
          <w:szCs w:val="24"/>
          <w:lang w:val="ro-RO"/>
        </w:rPr>
        <w:t>Intocmit,</w:t>
      </w:r>
    </w:p>
    <w:p w:rsidR="00107EA4" w:rsidRPr="005C0A40" w:rsidRDefault="007434B0" w:rsidP="0003418A">
      <w:pPr>
        <w:rPr>
          <w:sz w:val="24"/>
          <w:szCs w:val="24"/>
          <w:lang w:val="ro-RO"/>
        </w:rPr>
      </w:pPr>
      <w:r w:rsidRPr="005C0A40">
        <w:rPr>
          <w:sz w:val="24"/>
          <w:szCs w:val="24"/>
          <w:lang w:val="ro-RO"/>
        </w:rPr>
        <w:t>RESPONSABIL CONTRACT,</w:t>
      </w:r>
    </w:p>
    <w:p w:rsidR="009B3E23" w:rsidRPr="005C0A40" w:rsidRDefault="00D7053F" w:rsidP="0003418A">
      <w:pPr>
        <w:rPr>
          <w:sz w:val="24"/>
          <w:szCs w:val="24"/>
          <w:lang w:val="ro-RO"/>
        </w:rPr>
      </w:pPr>
      <w:r>
        <w:rPr>
          <w:sz w:val="24"/>
          <w:szCs w:val="24"/>
          <w:lang w:val="ro-RO"/>
        </w:rPr>
        <w:t>Simona Munteanu</w:t>
      </w:r>
    </w:p>
    <w:p w:rsidR="00107EA4" w:rsidRDefault="00107EA4"/>
    <w:sectPr w:rsidR="00107EA4" w:rsidSect="009B3E23">
      <w:type w:val="oddPage"/>
      <w:pgSz w:w="11906" w:h="16838" w:code="9"/>
      <w:pgMar w:top="851" w:right="849"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ABC" w:rsidRDefault="00182ABC">
      <w:r>
        <w:separator/>
      </w:r>
    </w:p>
  </w:endnote>
  <w:endnote w:type="continuationSeparator" w:id="0">
    <w:p w:rsidR="00182ABC" w:rsidRDefault="00182AB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7D9" w:rsidRPr="0097759A" w:rsidRDefault="007C27D9" w:rsidP="00150E36">
    <w:pPr>
      <w:pStyle w:val="Footer"/>
      <w:ind w:right="360"/>
      <w:rPr>
        <w:lang w:val="es-ES"/>
      </w:rPr>
    </w:pPr>
    <w:r>
      <w:rPr>
        <w:sz w:val="20"/>
        <w:lang w:val="ro-RO"/>
      </w:rPr>
      <w:t xml:space="preserve">red. ELCEN BC4/Efectuare masuratori paralele pentru SAM emisii poluante aferente IA-ELCEN/aprilie 2023       </w:t>
    </w:r>
    <w:r w:rsidR="002267AA" w:rsidRPr="00380D60">
      <w:rPr>
        <w:sz w:val="24"/>
        <w:szCs w:val="24"/>
        <w:lang w:val="ro-RO"/>
      </w:rPr>
      <w:fldChar w:fldCharType="begin"/>
    </w:r>
    <w:r w:rsidRPr="00380D60">
      <w:rPr>
        <w:sz w:val="24"/>
        <w:szCs w:val="24"/>
        <w:lang w:val="ro-RO"/>
      </w:rPr>
      <w:instrText xml:space="preserve"> PAGE   \* MERGEFORMAT </w:instrText>
    </w:r>
    <w:r w:rsidR="002267AA" w:rsidRPr="00380D60">
      <w:rPr>
        <w:sz w:val="24"/>
        <w:szCs w:val="24"/>
        <w:lang w:val="ro-RO"/>
      </w:rPr>
      <w:fldChar w:fldCharType="separate"/>
    </w:r>
    <w:r w:rsidR="00B24B3C">
      <w:rPr>
        <w:noProof/>
        <w:sz w:val="24"/>
        <w:szCs w:val="24"/>
        <w:lang w:val="ro-RO"/>
      </w:rPr>
      <w:t>9</w:t>
    </w:r>
    <w:r w:rsidR="002267AA" w:rsidRPr="00380D60">
      <w:rPr>
        <w:noProof/>
        <w:sz w:val="24"/>
        <w:szCs w:val="24"/>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ABC" w:rsidRDefault="00182ABC">
      <w:r>
        <w:separator/>
      </w:r>
    </w:p>
  </w:footnote>
  <w:footnote w:type="continuationSeparator" w:id="0">
    <w:p w:rsidR="00182ABC" w:rsidRDefault="00182A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EB5662E"/>
    <w:multiLevelType w:val="hybridMultilevel"/>
    <w:tmpl w:val="85D22B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31607B6"/>
    <w:multiLevelType w:val="hybridMultilevel"/>
    <w:tmpl w:val="F8186D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A473D1F"/>
    <w:multiLevelType w:val="hybridMultilevel"/>
    <w:tmpl w:val="38C653B8"/>
    <w:lvl w:ilvl="0" w:tplc="08090001">
      <w:start w:val="1"/>
      <w:numFmt w:val="bullet"/>
      <w:lvlText w:val=""/>
      <w:lvlJc w:val="left"/>
      <w:pPr>
        <w:ind w:left="1431" w:hanging="360"/>
      </w:pPr>
      <w:rPr>
        <w:rFonts w:ascii="Symbol" w:hAnsi="Symbol" w:hint="default"/>
      </w:rPr>
    </w:lvl>
    <w:lvl w:ilvl="1" w:tplc="08090003">
      <w:start w:val="1"/>
      <w:numFmt w:val="bullet"/>
      <w:lvlText w:val="o"/>
      <w:lvlJc w:val="left"/>
      <w:pPr>
        <w:ind w:left="2151" w:hanging="360"/>
      </w:pPr>
      <w:rPr>
        <w:rFonts w:ascii="Courier New" w:hAnsi="Courier New" w:cs="Courier New" w:hint="default"/>
      </w:rPr>
    </w:lvl>
    <w:lvl w:ilvl="2" w:tplc="08090005" w:tentative="1">
      <w:start w:val="1"/>
      <w:numFmt w:val="bullet"/>
      <w:lvlText w:val=""/>
      <w:lvlJc w:val="left"/>
      <w:pPr>
        <w:ind w:left="2871" w:hanging="360"/>
      </w:pPr>
      <w:rPr>
        <w:rFonts w:ascii="Wingdings" w:hAnsi="Wingdings" w:hint="default"/>
      </w:rPr>
    </w:lvl>
    <w:lvl w:ilvl="3" w:tplc="08090001" w:tentative="1">
      <w:start w:val="1"/>
      <w:numFmt w:val="bullet"/>
      <w:lvlText w:val=""/>
      <w:lvlJc w:val="left"/>
      <w:pPr>
        <w:ind w:left="3591" w:hanging="360"/>
      </w:pPr>
      <w:rPr>
        <w:rFonts w:ascii="Symbol" w:hAnsi="Symbol" w:hint="default"/>
      </w:rPr>
    </w:lvl>
    <w:lvl w:ilvl="4" w:tplc="08090003" w:tentative="1">
      <w:start w:val="1"/>
      <w:numFmt w:val="bullet"/>
      <w:lvlText w:val="o"/>
      <w:lvlJc w:val="left"/>
      <w:pPr>
        <w:ind w:left="4311" w:hanging="360"/>
      </w:pPr>
      <w:rPr>
        <w:rFonts w:ascii="Courier New" w:hAnsi="Courier New" w:cs="Courier New" w:hint="default"/>
      </w:rPr>
    </w:lvl>
    <w:lvl w:ilvl="5" w:tplc="08090005" w:tentative="1">
      <w:start w:val="1"/>
      <w:numFmt w:val="bullet"/>
      <w:lvlText w:val=""/>
      <w:lvlJc w:val="left"/>
      <w:pPr>
        <w:ind w:left="5031" w:hanging="360"/>
      </w:pPr>
      <w:rPr>
        <w:rFonts w:ascii="Wingdings" w:hAnsi="Wingdings" w:hint="default"/>
      </w:rPr>
    </w:lvl>
    <w:lvl w:ilvl="6" w:tplc="08090001" w:tentative="1">
      <w:start w:val="1"/>
      <w:numFmt w:val="bullet"/>
      <w:lvlText w:val=""/>
      <w:lvlJc w:val="left"/>
      <w:pPr>
        <w:ind w:left="5751" w:hanging="360"/>
      </w:pPr>
      <w:rPr>
        <w:rFonts w:ascii="Symbol" w:hAnsi="Symbol" w:hint="default"/>
      </w:rPr>
    </w:lvl>
    <w:lvl w:ilvl="7" w:tplc="08090003" w:tentative="1">
      <w:start w:val="1"/>
      <w:numFmt w:val="bullet"/>
      <w:lvlText w:val="o"/>
      <w:lvlJc w:val="left"/>
      <w:pPr>
        <w:ind w:left="6471" w:hanging="360"/>
      </w:pPr>
      <w:rPr>
        <w:rFonts w:ascii="Courier New" w:hAnsi="Courier New" w:cs="Courier New" w:hint="default"/>
      </w:rPr>
    </w:lvl>
    <w:lvl w:ilvl="8" w:tplc="08090005" w:tentative="1">
      <w:start w:val="1"/>
      <w:numFmt w:val="bullet"/>
      <w:lvlText w:val=""/>
      <w:lvlJc w:val="left"/>
      <w:pPr>
        <w:ind w:left="7191" w:hanging="360"/>
      </w:pPr>
      <w:rPr>
        <w:rFonts w:ascii="Wingdings" w:hAnsi="Wingdings" w:hint="default"/>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E53142D"/>
    <w:multiLevelType w:val="hybridMultilevel"/>
    <w:tmpl w:val="8AAA03E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7"/>
  </w:num>
  <w:num w:numId="8">
    <w:abstractNumId w:val="1"/>
  </w:num>
  <w:num w:numId="9">
    <w:abstractNumId w:val="10"/>
  </w:num>
  <w:num w:numId="10">
    <w:abstractNumId w:val="0"/>
  </w:num>
  <w:num w:numId="11">
    <w:abstractNumId w:val="2"/>
  </w:num>
  <w:num w:numId="12">
    <w:abstractNumId w:val="3"/>
  </w:num>
  <w:num w:numId="13">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1C3094"/>
    <w:rsid w:val="00001FA0"/>
    <w:rsid w:val="00002162"/>
    <w:rsid w:val="000117CA"/>
    <w:rsid w:val="0001781D"/>
    <w:rsid w:val="000320EF"/>
    <w:rsid w:val="0003278C"/>
    <w:rsid w:val="0003418A"/>
    <w:rsid w:val="000353A3"/>
    <w:rsid w:val="00036D58"/>
    <w:rsid w:val="000428CE"/>
    <w:rsid w:val="000522E3"/>
    <w:rsid w:val="00052422"/>
    <w:rsid w:val="00052C06"/>
    <w:rsid w:val="00053B06"/>
    <w:rsid w:val="00060695"/>
    <w:rsid w:val="0006318F"/>
    <w:rsid w:val="00072238"/>
    <w:rsid w:val="00077D93"/>
    <w:rsid w:val="00091642"/>
    <w:rsid w:val="00095958"/>
    <w:rsid w:val="00095BF7"/>
    <w:rsid w:val="0009720C"/>
    <w:rsid w:val="000A26BC"/>
    <w:rsid w:val="000A2F8E"/>
    <w:rsid w:val="000B6A1D"/>
    <w:rsid w:val="000C020F"/>
    <w:rsid w:val="000C15F5"/>
    <w:rsid w:val="000C2057"/>
    <w:rsid w:val="000D7197"/>
    <w:rsid w:val="000E4F27"/>
    <w:rsid w:val="000E5319"/>
    <w:rsid w:val="000E62ED"/>
    <w:rsid w:val="000E6ACC"/>
    <w:rsid w:val="000F1FD8"/>
    <w:rsid w:val="00100F9B"/>
    <w:rsid w:val="001031EC"/>
    <w:rsid w:val="00107A07"/>
    <w:rsid w:val="00107EA4"/>
    <w:rsid w:val="00114684"/>
    <w:rsid w:val="001168D1"/>
    <w:rsid w:val="00125E3E"/>
    <w:rsid w:val="0013202E"/>
    <w:rsid w:val="00136B54"/>
    <w:rsid w:val="00144211"/>
    <w:rsid w:val="00146C00"/>
    <w:rsid w:val="00146F18"/>
    <w:rsid w:val="00147149"/>
    <w:rsid w:val="00150E36"/>
    <w:rsid w:val="00161D50"/>
    <w:rsid w:val="001632B6"/>
    <w:rsid w:val="00164936"/>
    <w:rsid w:val="00182ABC"/>
    <w:rsid w:val="00191216"/>
    <w:rsid w:val="001B56EB"/>
    <w:rsid w:val="001B7A81"/>
    <w:rsid w:val="001C3094"/>
    <w:rsid w:val="001C332D"/>
    <w:rsid w:val="001C6D8C"/>
    <w:rsid w:val="001D3F77"/>
    <w:rsid w:val="001D5321"/>
    <w:rsid w:val="001F183A"/>
    <w:rsid w:val="00205A2A"/>
    <w:rsid w:val="002238A9"/>
    <w:rsid w:val="002267AA"/>
    <w:rsid w:val="00226DF7"/>
    <w:rsid w:val="00230754"/>
    <w:rsid w:val="002452CF"/>
    <w:rsid w:val="00254C62"/>
    <w:rsid w:val="00257D8E"/>
    <w:rsid w:val="00270315"/>
    <w:rsid w:val="0028581B"/>
    <w:rsid w:val="00292FBA"/>
    <w:rsid w:val="002A103E"/>
    <w:rsid w:val="002B32AE"/>
    <w:rsid w:val="002C06AE"/>
    <w:rsid w:val="002C2AEC"/>
    <w:rsid w:val="002D62A1"/>
    <w:rsid w:val="002F2EC8"/>
    <w:rsid w:val="003108D5"/>
    <w:rsid w:val="003125C0"/>
    <w:rsid w:val="00314F30"/>
    <w:rsid w:val="003176CC"/>
    <w:rsid w:val="0032033B"/>
    <w:rsid w:val="00322BD8"/>
    <w:rsid w:val="00322C1D"/>
    <w:rsid w:val="00331C80"/>
    <w:rsid w:val="0034379B"/>
    <w:rsid w:val="00347459"/>
    <w:rsid w:val="00365F37"/>
    <w:rsid w:val="00367F38"/>
    <w:rsid w:val="00370660"/>
    <w:rsid w:val="00380D60"/>
    <w:rsid w:val="003818F5"/>
    <w:rsid w:val="00383D5E"/>
    <w:rsid w:val="00384F73"/>
    <w:rsid w:val="00393DDF"/>
    <w:rsid w:val="003A2AF4"/>
    <w:rsid w:val="003C3807"/>
    <w:rsid w:val="003D1D23"/>
    <w:rsid w:val="003D56CE"/>
    <w:rsid w:val="003E64CD"/>
    <w:rsid w:val="003F25CD"/>
    <w:rsid w:val="003F2E10"/>
    <w:rsid w:val="003F78E5"/>
    <w:rsid w:val="0041242A"/>
    <w:rsid w:val="0041545B"/>
    <w:rsid w:val="00427CEB"/>
    <w:rsid w:val="00440FB1"/>
    <w:rsid w:val="0044455E"/>
    <w:rsid w:val="0047038E"/>
    <w:rsid w:val="00490D83"/>
    <w:rsid w:val="004911AE"/>
    <w:rsid w:val="0049455C"/>
    <w:rsid w:val="004C643C"/>
    <w:rsid w:val="004D61A1"/>
    <w:rsid w:val="004E6888"/>
    <w:rsid w:val="004F4E5C"/>
    <w:rsid w:val="00525BE7"/>
    <w:rsid w:val="00536E58"/>
    <w:rsid w:val="00537AD3"/>
    <w:rsid w:val="00537E45"/>
    <w:rsid w:val="00537EF5"/>
    <w:rsid w:val="00551551"/>
    <w:rsid w:val="00564DA8"/>
    <w:rsid w:val="0057234B"/>
    <w:rsid w:val="00572447"/>
    <w:rsid w:val="00574018"/>
    <w:rsid w:val="00574E14"/>
    <w:rsid w:val="0057617C"/>
    <w:rsid w:val="005955C9"/>
    <w:rsid w:val="005A1717"/>
    <w:rsid w:val="005A7BAF"/>
    <w:rsid w:val="005B6129"/>
    <w:rsid w:val="005C0A40"/>
    <w:rsid w:val="005D0ACE"/>
    <w:rsid w:val="005D14B8"/>
    <w:rsid w:val="005D5E4B"/>
    <w:rsid w:val="005D7049"/>
    <w:rsid w:val="005E2F25"/>
    <w:rsid w:val="006011E8"/>
    <w:rsid w:val="00606633"/>
    <w:rsid w:val="006071C6"/>
    <w:rsid w:val="006234E5"/>
    <w:rsid w:val="00636C86"/>
    <w:rsid w:val="00642E8D"/>
    <w:rsid w:val="00645A0B"/>
    <w:rsid w:val="00655128"/>
    <w:rsid w:val="0065557E"/>
    <w:rsid w:val="0066237F"/>
    <w:rsid w:val="006644E5"/>
    <w:rsid w:val="00672291"/>
    <w:rsid w:val="00695675"/>
    <w:rsid w:val="006A5F52"/>
    <w:rsid w:val="006B3BBD"/>
    <w:rsid w:val="006B6F35"/>
    <w:rsid w:val="006E0A9C"/>
    <w:rsid w:val="006E1194"/>
    <w:rsid w:val="006F4602"/>
    <w:rsid w:val="006F68B5"/>
    <w:rsid w:val="00705408"/>
    <w:rsid w:val="007069D9"/>
    <w:rsid w:val="00722D09"/>
    <w:rsid w:val="007250FB"/>
    <w:rsid w:val="00736500"/>
    <w:rsid w:val="007434B0"/>
    <w:rsid w:val="00760AFA"/>
    <w:rsid w:val="007623E2"/>
    <w:rsid w:val="0077091A"/>
    <w:rsid w:val="007721DA"/>
    <w:rsid w:val="00772F6B"/>
    <w:rsid w:val="007821C9"/>
    <w:rsid w:val="00790534"/>
    <w:rsid w:val="00792531"/>
    <w:rsid w:val="00796388"/>
    <w:rsid w:val="00797120"/>
    <w:rsid w:val="007B6F16"/>
    <w:rsid w:val="007C00C2"/>
    <w:rsid w:val="007C1824"/>
    <w:rsid w:val="007C26B9"/>
    <w:rsid w:val="007C27D9"/>
    <w:rsid w:val="007C3723"/>
    <w:rsid w:val="007C7C33"/>
    <w:rsid w:val="007D2320"/>
    <w:rsid w:val="007D2EE2"/>
    <w:rsid w:val="007F0AFC"/>
    <w:rsid w:val="007F3E28"/>
    <w:rsid w:val="007F4B0D"/>
    <w:rsid w:val="0080348F"/>
    <w:rsid w:val="008120D3"/>
    <w:rsid w:val="00820EC2"/>
    <w:rsid w:val="00834B1C"/>
    <w:rsid w:val="00835086"/>
    <w:rsid w:val="00836C25"/>
    <w:rsid w:val="00852D5A"/>
    <w:rsid w:val="00856F13"/>
    <w:rsid w:val="0086365C"/>
    <w:rsid w:val="0088374D"/>
    <w:rsid w:val="00894DD6"/>
    <w:rsid w:val="008A6025"/>
    <w:rsid w:val="008B32E8"/>
    <w:rsid w:val="008C40B4"/>
    <w:rsid w:val="008D1DCC"/>
    <w:rsid w:val="008D3B9C"/>
    <w:rsid w:val="008E1C9D"/>
    <w:rsid w:val="008E27DC"/>
    <w:rsid w:val="008F2E72"/>
    <w:rsid w:val="008F783A"/>
    <w:rsid w:val="00923608"/>
    <w:rsid w:val="00933961"/>
    <w:rsid w:val="00943896"/>
    <w:rsid w:val="009523A1"/>
    <w:rsid w:val="009571D1"/>
    <w:rsid w:val="00973FA3"/>
    <w:rsid w:val="009764D1"/>
    <w:rsid w:val="0097759A"/>
    <w:rsid w:val="0098443F"/>
    <w:rsid w:val="00993236"/>
    <w:rsid w:val="009940DE"/>
    <w:rsid w:val="009B0B0E"/>
    <w:rsid w:val="009B10ED"/>
    <w:rsid w:val="009B3E23"/>
    <w:rsid w:val="009C29F0"/>
    <w:rsid w:val="009E29AC"/>
    <w:rsid w:val="009F49B9"/>
    <w:rsid w:val="00A02FF9"/>
    <w:rsid w:val="00A05E60"/>
    <w:rsid w:val="00A062EB"/>
    <w:rsid w:val="00A06C7B"/>
    <w:rsid w:val="00A07CDE"/>
    <w:rsid w:val="00A15E7A"/>
    <w:rsid w:val="00A16D3F"/>
    <w:rsid w:val="00A41204"/>
    <w:rsid w:val="00A41D1D"/>
    <w:rsid w:val="00A72CDA"/>
    <w:rsid w:val="00A743C3"/>
    <w:rsid w:val="00A8567D"/>
    <w:rsid w:val="00A9145C"/>
    <w:rsid w:val="00AA040F"/>
    <w:rsid w:val="00AA1CF4"/>
    <w:rsid w:val="00AA6DBD"/>
    <w:rsid w:val="00AB49FE"/>
    <w:rsid w:val="00AC3743"/>
    <w:rsid w:val="00AC3DBF"/>
    <w:rsid w:val="00AC44CD"/>
    <w:rsid w:val="00AD2AFA"/>
    <w:rsid w:val="00AD2DDC"/>
    <w:rsid w:val="00AE2CB5"/>
    <w:rsid w:val="00AF237E"/>
    <w:rsid w:val="00B0143F"/>
    <w:rsid w:val="00B03516"/>
    <w:rsid w:val="00B058AE"/>
    <w:rsid w:val="00B06FD2"/>
    <w:rsid w:val="00B10593"/>
    <w:rsid w:val="00B107ED"/>
    <w:rsid w:val="00B12036"/>
    <w:rsid w:val="00B22087"/>
    <w:rsid w:val="00B2236F"/>
    <w:rsid w:val="00B24B3C"/>
    <w:rsid w:val="00B3000E"/>
    <w:rsid w:val="00B33328"/>
    <w:rsid w:val="00B5322C"/>
    <w:rsid w:val="00B61A8F"/>
    <w:rsid w:val="00B621EC"/>
    <w:rsid w:val="00B62E4E"/>
    <w:rsid w:val="00B64A9B"/>
    <w:rsid w:val="00B65C1F"/>
    <w:rsid w:val="00B6722E"/>
    <w:rsid w:val="00B67763"/>
    <w:rsid w:val="00B8735A"/>
    <w:rsid w:val="00B926AF"/>
    <w:rsid w:val="00B971D7"/>
    <w:rsid w:val="00BB2ED2"/>
    <w:rsid w:val="00BB348B"/>
    <w:rsid w:val="00BB3C19"/>
    <w:rsid w:val="00BB5520"/>
    <w:rsid w:val="00BB569B"/>
    <w:rsid w:val="00BB5D2D"/>
    <w:rsid w:val="00BC56EC"/>
    <w:rsid w:val="00BD07E9"/>
    <w:rsid w:val="00BD12E5"/>
    <w:rsid w:val="00BD1EB7"/>
    <w:rsid w:val="00BD340A"/>
    <w:rsid w:val="00BD62D2"/>
    <w:rsid w:val="00BD7217"/>
    <w:rsid w:val="00BE0F9C"/>
    <w:rsid w:val="00BE4768"/>
    <w:rsid w:val="00BE5E9E"/>
    <w:rsid w:val="00BE715A"/>
    <w:rsid w:val="00BF0D4B"/>
    <w:rsid w:val="00BF6E5E"/>
    <w:rsid w:val="00BF7ACB"/>
    <w:rsid w:val="00BF7BA6"/>
    <w:rsid w:val="00C0387D"/>
    <w:rsid w:val="00C059C8"/>
    <w:rsid w:val="00C06130"/>
    <w:rsid w:val="00C0719D"/>
    <w:rsid w:val="00C153A2"/>
    <w:rsid w:val="00C156DE"/>
    <w:rsid w:val="00C2087D"/>
    <w:rsid w:val="00C27252"/>
    <w:rsid w:val="00C44D62"/>
    <w:rsid w:val="00C51C3A"/>
    <w:rsid w:val="00C6258C"/>
    <w:rsid w:val="00C646E9"/>
    <w:rsid w:val="00C65ECB"/>
    <w:rsid w:val="00C772F4"/>
    <w:rsid w:val="00C868EE"/>
    <w:rsid w:val="00C90339"/>
    <w:rsid w:val="00C95589"/>
    <w:rsid w:val="00C95FF7"/>
    <w:rsid w:val="00CA15D5"/>
    <w:rsid w:val="00CA2FB4"/>
    <w:rsid w:val="00CA448B"/>
    <w:rsid w:val="00CA70C4"/>
    <w:rsid w:val="00CA7860"/>
    <w:rsid w:val="00CC6275"/>
    <w:rsid w:val="00CC678B"/>
    <w:rsid w:val="00CD5880"/>
    <w:rsid w:val="00CD7719"/>
    <w:rsid w:val="00CE70B9"/>
    <w:rsid w:val="00CE7A47"/>
    <w:rsid w:val="00CF16F0"/>
    <w:rsid w:val="00CF452A"/>
    <w:rsid w:val="00D13CCA"/>
    <w:rsid w:val="00D17F52"/>
    <w:rsid w:val="00D3211C"/>
    <w:rsid w:val="00D40837"/>
    <w:rsid w:val="00D426A0"/>
    <w:rsid w:val="00D42EE2"/>
    <w:rsid w:val="00D50532"/>
    <w:rsid w:val="00D57001"/>
    <w:rsid w:val="00D605D3"/>
    <w:rsid w:val="00D7053F"/>
    <w:rsid w:val="00D762ED"/>
    <w:rsid w:val="00D77621"/>
    <w:rsid w:val="00D82F31"/>
    <w:rsid w:val="00D84AD4"/>
    <w:rsid w:val="00D906B9"/>
    <w:rsid w:val="00DD57FC"/>
    <w:rsid w:val="00DE0E6A"/>
    <w:rsid w:val="00DE1D82"/>
    <w:rsid w:val="00DE5B90"/>
    <w:rsid w:val="00DE77F8"/>
    <w:rsid w:val="00E047DA"/>
    <w:rsid w:val="00E14C51"/>
    <w:rsid w:val="00E23771"/>
    <w:rsid w:val="00E329F1"/>
    <w:rsid w:val="00E33868"/>
    <w:rsid w:val="00E37DDF"/>
    <w:rsid w:val="00E504C1"/>
    <w:rsid w:val="00E54E38"/>
    <w:rsid w:val="00E56B81"/>
    <w:rsid w:val="00E60EEF"/>
    <w:rsid w:val="00E66D0E"/>
    <w:rsid w:val="00E7206C"/>
    <w:rsid w:val="00E7488F"/>
    <w:rsid w:val="00E755E6"/>
    <w:rsid w:val="00E849F3"/>
    <w:rsid w:val="00E9341D"/>
    <w:rsid w:val="00EA5A4C"/>
    <w:rsid w:val="00EB6757"/>
    <w:rsid w:val="00EC34BD"/>
    <w:rsid w:val="00EC54D3"/>
    <w:rsid w:val="00EC7C2D"/>
    <w:rsid w:val="00ED6567"/>
    <w:rsid w:val="00EE0683"/>
    <w:rsid w:val="00EE320B"/>
    <w:rsid w:val="00EE40C3"/>
    <w:rsid w:val="00F003F2"/>
    <w:rsid w:val="00F10472"/>
    <w:rsid w:val="00F110C1"/>
    <w:rsid w:val="00F147C1"/>
    <w:rsid w:val="00F275EB"/>
    <w:rsid w:val="00F32C37"/>
    <w:rsid w:val="00F4124F"/>
    <w:rsid w:val="00F4378F"/>
    <w:rsid w:val="00F50233"/>
    <w:rsid w:val="00F63C63"/>
    <w:rsid w:val="00F64EAD"/>
    <w:rsid w:val="00F664F0"/>
    <w:rsid w:val="00F81573"/>
    <w:rsid w:val="00F82733"/>
    <w:rsid w:val="00F82CF8"/>
    <w:rsid w:val="00F87B6B"/>
    <w:rsid w:val="00F94499"/>
    <w:rsid w:val="00F94DC5"/>
    <w:rsid w:val="00FA305F"/>
    <w:rsid w:val="00FA3C9F"/>
    <w:rsid w:val="00FA420F"/>
    <w:rsid w:val="00FB12C9"/>
    <w:rsid w:val="00FB440F"/>
    <w:rsid w:val="00FC5C67"/>
    <w:rsid w:val="00FD7136"/>
    <w:rsid w:val="00FE3F49"/>
    <w:rsid w:val="00FE4C5D"/>
    <w:rsid w:val="00FE5463"/>
    <w:rsid w:val="00FF107C"/>
    <w:rsid w:val="00FF4373"/>
    <w:rsid w:val="00FF4FBA"/>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link w:val="ListParagraph"/>
    <w:uiPriority w:val="34"/>
    <w:locked/>
    <w:rsid w:val="0088374D"/>
    <w:rPr>
      <w:sz w:val="24"/>
      <w:szCs w:val="24"/>
    </w:rPr>
  </w:style>
  <w:style w:type="paragraph" w:styleId="NoSpacing">
    <w:name w:val="No Spacing"/>
    <w:uiPriority w:val="1"/>
    <w:qFormat/>
    <w:rsid w:val="00BF0D4B"/>
    <w:rPr>
      <w:lang w:val="en-AU"/>
    </w:rPr>
  </w:style>
  <w:style w:type="paragraph" w:styleId="BalloonText">
    <w:name w:val="Balloon Text"/>
    <w:basedOn w:val="Normal"/>
    <w:link w:val="BalloonTextChar"/>
    <w:rsid w:val="005C0A40"/>
    <w:rPr>
      <w:rFonts w:ascii="Tahoma" w:hAnsi="Tahoma" w:cs="Tahoma"/>
      <w:sz w:val="16"/>
      <w:szCs w:val="16"/>
      <w:lang w:val="en-US" w:eastAsia="en-US"/>
    </w:rPr>
  </w:style>
  <w:style w:type="character" w:customStyle="1" w:styleId="BalloonTextChar">
    <w:name w:val="Balloon Text Char"/>
    <w:basedOn w:val="DefaultParagraphFont"/>
    <w:link w:val="BalloonText"/>
    <w:rsid w:val="005C0A40"/>
    <w:rPr>
      <w:rFonts w:ascii="Tahoma" w:hAnsi="Tahoma" w:cs="Tahoma"/>
      <w:sz w:val="16"/>
      <w:szCs w:val="16"/>
    </w:rPr>
  </w:style>
  <w:style w:type="paragraph" w:styleId="BodyTextIndent3">
    <w:name w:val="Body Text Indent 3"/>
    <w:basedOn w:val="Normal"/>
    <w:link w:val="BodyTextIndent3Char"/>
    <w:rsid w:val="005C0A40"/>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5C0A40"/>
    <w:rPr>
      <w:sz w:val="16"/>
      <w:szCs w:val="16"/>
    </w:rPr>
  </w:style>
  <w:style w:type="character" w:styleId="PageNumber">
    <w:name w:val="page number"/>
    <w:basedOn w:val="DefaultParagraphFont"/>
    <w:rsid w:val="005C0A40"/>
  </w:style>
  <w:style w:type="character" w:customStyle="1" w:styleId="l5def3">
    <w:name w:val="l5def3"/>
    <w:basedOn w:val="DefaultParagraphFont"/>
    <w:rsid w:val="005C0A40"/>
    <w:rPr>
      <w:rFonts w:ascii="Arial" w:hAnsi="Arial" w:cs="Arial" w:hint="default"/>
      <w:color w:val="000000"/>
      <w:sz w:val="26"/>
      <w:szCs w:val="26"/>
    </w:rPr>
  </w:style>
  <w:style w:type="character" w:customStyle="1" w:styleId="l5com1">
    <w:name w:val="l5com1"/>
    <w:basedOn w:val="DefaultParagraphFont"/>
    <w:rsid w:val="005C0A40"/>
    <w:rPr>
      <w:rFonts w:ascii="Tahoma" w:hAnsi="Tahoma" w:cs="Tahoma" w:hint="default"/>
      <w:b w:val="0"/>
      <w:bCs w:val="0"/>
      <w:i/>
      <w:iCs/>
      <w:color w:val="339966"/>
      <w:sz w:val="22"/>
      <w:szCs w:val="22"/>
    </w:rPr>
  </w:style>
  <w:style w:type="character" w:customStyle="1" w:styleId="l5com2">
    <w:name w:val="l5com2"/>
    <w:basedOn w:val="DefaultParagraphFont"/>
    <w:rsid w:val="005C0A40"/>
    <w:rPr>
      <w:rFonts w:ascii="Tahoma" w:hAnsi="Tahoma" w:cs="Tahoma" w:hint="default"/>
      <w:b w:val="0"/>
      <w:bCs w:val="0"/>
      <w:i/>
      <w:iCs/>
      <w:color w:val="339966"/>
      <w:sz w:val="22"/>
      <w:szCs w:val="22"/>
    </w:rPr>
  </w:style>
  <w:style w:type="character" w:customStyle="1" w:styleId="l5com3">
    <w:name w:val="l5com3"/>
    <w:basedOn w:val="DefaultParagraphFont"/>
    <w:rsid w:val="005C0A40"/>
    <w:rPr>
      <w:rFonts w:ascii="Tahoma" w:hAnsi="Tahoma" w:cs="Tahoma" w:hint="default"/>
      <w:b w:val="0"/>
      <w:bCs w:val="0"/>
      <w:i/>
      <w:iCs/>
      <w:color w:val="339966"/>
      <w:sz w:val="22"/>
      <w:szCs w:val="22"/>
    </w:rPr>
  </w:style>
  <w:style w:type="character" w:customStyle="1" w:styleId="l5def4">
    <w:name w:val="l5def4"/>
    <w:basedOn w:val="DefaultParagraphFont"/>
    <w:rsid w:val="005C0A40"/>
    <w:rPr>
      <w:rFonts w:ascii="Arial" w:hAnsi="Arial" w:cs="Arial" w:hint="default"/>
      <w:color w:val="000000"/>
      <w:sz w:val="26"/>
      <w:szCs w:val="26"/>
    </w:rPr>
  </w:style>
  <w:style w:type="character" w:customStyle="1" w:styleId="l5def5">
    <w:name w:val="l5def5"/>
    <w:basedOn w:val="DefaultParagraphFont"/>
    <w:rsid w:val="005C0A40"/>
    <w:rPr>
      <w:rFonts w:ascii="Arial" w:hAnsi="Arial" w:cs="Arial" w:hint="default"/>
      <w:color w:val="000000"/>
      <w:sz w:val="26"/>
      <w:szCs w:val="26"/>
    </w:rPr>
  </w:style>
  <w:style w:type="character" w:customStyle="1" w:styleId="l5def6">
    <w:name w:val="l5def6"/>
    <w:basedOn w:val="DefaultParagraphFont"/>
    <w:rsid w:val="005C0A40"/>
    <w:rPr>
      <w:rFonts w:ascii="Arial" w:hAnsi="Arial" w:cs="Arial" w:hint="default"/>
      <w:color w:val="000000"/>
      <w:sz w:val="26"/>
      <w:szCs w:val="26"/>
    </w:rPr>
  </w:style>
  <w:style w:type="character" w:customStyle="1" w:styleId="l5def7">
    <w:name w:val="l5def7"/>
    <w:basedOn w:val="DefaultParagraphFont"/>
    <w:rsid w:val="005C0A40"/>
    <w:rPr>
      <w:rFonts w:ascii="Arial" w:hAnsi="Arial" w:cs="Arial" w:hint="default"/>
      <w:color w:val="000000"/>
      <w:sz w:val="26"/>
      <w:szCs w:val="26"/>
    </w:rPr>
  </w:style>
  <w:style w:type="character" w:customStyle="1" w:styleId="l5tlu1">
    <w:name w:val="l5tlu1"/>
    <w:basedOn w:val="DefaultParagraphFont"/>
    <w:rsid w:val="00D7053F"/>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link w:val="ListParagraph"/>
    <w:uiPriority w:val="34"/>
    <w:locked/>
    <w:rsid w:val="0088374D"/>
    <w:rPr>
      <w:sz w:val="24"/>
      <w:szCs w:val="24"/>
    </w:rPr>
  </w:style>
  <w:style w:type="paragraph" w:styleId="NoSpacing">
    <w:name w:val="No Spacing"/>
    <w:uiPriority w:val="1"/>
    <w:qFormat/>
    <w:rsid w:val="00BF0D4B"/>
    <w:rPr>
      <w:lang w:val="en-AU"/>
    </w:rPr>
  </w:style>
  <w:style w:type="paragraph" w:styleId="BalloonText">
    <w:name w:val="Balloon Text"/>
    <w:basedOn w:val="Normal"/>
    <w:link w:val="BalloonTextChar"/>
    <w:rsid w:val="005C0A40"/>
    <w:rPr>
      <w:rFonts w:ascii="Tahoma" w:hAnsi="Tahoma" w:cs="Tahoma"/>
      <w:sz w:val="16"/>
      <w:szCs w:val="16"/>
      <w:lang w:val="en-US" w:eastAsia="en-US"/>
    </w:rPr>
  </w:style>
  <w:style w:type="character" w:customStyle="1" w:styleId="BalloonTextChar">
    <w:name w:val="Balloon Text Char"/>
    <w:basedOn w:val="DefaultParagraphFont"/>
    <w:link w:val="BalloonText"/>
    <w:rsid w:val="005C0A40"/>
    <w:rPr>
      <w:rFonts w:ascii="Tahoma" w:hAnsi="Tahoma" w:cs="Tahoma"/>
      <w:sz w:val="16"/>
      <w:szCs w:val="16"/>
    </w:rPr>
  </w:style>
  <w:style w:type="paragraph" w:styleId="BodyTextIndent3">
    <w:name w:val="Body Text Indent 3"/>
    <w:basedOn w:val="Normal"/>
    <w:link w:val="BodyTextIndent3Char"/>
    <w:rsid w:val="005C0A40"/>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5C0A40"/>
    <w:rPr>
      <w:sz w:val="16"/>
      <w:szCs w:val="16"/>
    </w:rPr>
  </w:style>
  <w:style w:type="character" w:styleId="PageNumber">
    <w:name w:val="page number"/>
    <w:basedOn w:val="DefaultParagraphFont"/>
    <w:rsid w:val="005C0A40"/>
  </w:style>
  <w:style w:type="character" w:customStyle="1" w:styleId="l5def3">
    <w:name w:val="l5def3"/>
    <w:basedOn w:val="DefaultParagraphFont"/>
    <w:rsid w:val="005C0A40"/>
    <w:rPr>
      <w:rFonts w:ascii="Arial" w:hAnsi="Arial" w:cs="Arial" w:hint="default"/>
      <w:color w:val="000000"/>
      <w:sz w:val="26"/>
      <w:szCs w:val="26"/>
    </w:rPr>
  </w:style>
  <w:style w:type="character" w:customStyle="1" w:styleId="l5com1">
    <w:name w:val="l5com1"/>
    <w:basedOn w:val="DefaultParagraphFont"/>
    <w:rsid w:val="005C0A40"/>
    <w:rPr>
      <w:rFonts w:ascii="Tahoma" w:hAnsi="Tahoma" w:cs="Tahoma" w:hint="default"/>
      <w:b w:val="0"/>
      <w:bCs w:val="0"/>
      <w:i/>
      <w:iCs/>
      <w:color w:val="339966"/>
      <w:sz w:val="22"/>
      <w:szCs w:val="22"/>
    </w:rPr>
  </w:style>
  <w:style w:type="character" w:customStyle="1" w:styleId="l5com2">
    <w:name w:val="l5com2"/>
    <w:basedOn w:val="DefaultParagraphFont"/>
    <w:rsid w:val="005C0A40"/>
    <w:rPr>
      <w:rFonts w:ascii="Tahoma" w:hAnsi="Tahoma" w:cs="Tahoma" w:hint="default"/>
      <w:b w:val="0"/>
      <w:bCs w:val="0"/>
      <w:i/>
      <w:iCs/>
      <w:color w:val="339966"/>
      <w:sz w:val="22"/>
      <w:szCs w:val="22"/>
    </w:rPr>
  </w:style>
  <w:style w:type="character" w:customStyle="1" w:styleId="l5com3">
    <w:name w:val="l5com3"/>
    <w:basedOn w:val="DefaultParagraphFont"/>
    <w:rsid w:val="005C0A40"/>
    <w:rPr>
      <w:rFonts w:ascii="Tahoma" w:hAnsi="Tahoma" w:cs="Tahoma" w:hint="default"/>
      <w:b w:val="0"/>
      <w:bCs w:val="0"/>
      <w:i/>
      <w:iCs/>
      <w:color w:val="339966"/>
      <w:sz w:val="22"/>
      <w:szCs w:val="22"/>
    </w:rPr>
  </w:style>
  <w:style w:type="character" w:customStyle="1" w:styleId="l5def4">
    <w:name w:val="l5def4"/>
    <w:basedOn w:val="DefaultParagraphFont"/>
    <w:rsid w:val="005C0A40"/>
    <w:rPr>
      <w:rFonts w:ascii="Arial" w:hAnsi="Arial" w:cs="Arial" w:hint="default"/>
      <w:color w:val="000000"/>
      <w:sz w:val="26"/>
      <w:szCs w:val="26"/>
    </w:rPr>
  </w:style>
  <w:style w:type="character" w:customStyle="1" w:styleId="l5def5">
    <w:name w:val="l5def5"/>
    <w:basedOn w:val="DefaultParagraphFont"/>
    <w:rsid w:val="005C0A40"/>
    <w:rPr>
      <w:rFonts w:ascii="Arial" w:hAnsi="Arial" w:cs="Arial" w:hint="default"/>
      <w:color w:val="000000"/>
      <w:sz w:val="26"/>
      <w:szCs w:val="26"/>
    </w:rPr>
  </w:style>
  <w:style w:type="character" w:customStyle="1" w:styleId="l5def6">
    <w:name w:val="l5def6"/>
    <w:basedOn w:val="DefaultParagraphFont"/>
    <w:rsid w:val="005C0A40"/>
    <w:rPr>
      <w:rFonts w:ascii="Arial" w:hAnsi="Arial" w:cs="Arial" w:hint="default"/>
      <w:color w:val="000000"/>
      <w:sz w:val="26"/>
      <w:szCs w:val="26"/>
    </w:rPr>
  </w:style>
  <w:style w:type="character" w:customStyle="1" w:styleId="l5def7">
    <w:name w:val="l5def7"/>
    <w:basedOn w:val="DefaultParagraphFont"/>
    <w:rsid w:val="005C0A40"/>
    <w:rPr>
      <w:rFonts w:ascii="Arial" w:hAnsi="Arial" w:cs="Arial" w:hint="default"/>
      <w:color w:val="000000"/>
      <w:sz w:val="26"/>
      <w:szCs w:val="26"/>
    </w:rPr>
  </w:style>
  <w:style w:type="character" w:customStyle="1" w:styleId="l5tlu1">
    <w:name w:val="l5tlu1"/>
    <w:basedOn w:val="DefaultParagraphFont"/>
    <w:rsid w:val="00D7053F"/>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gazin.asro.ro/produs/93213426/" TargetMode="Externa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agazin.asro.ro/produs/93159293/" TargetMode="External"/><Relationship Id="rId4" Type="http://schemas.openxmlformats.org/officeDocument/2006/relationships/settings" Target="settings.xml"/><Relationship Id="rId9" Type="http://schemas.openxmlformats.org/officeDocument/2006/relationships/hyperlink" Target="http://magazin.asro.ro/produs/93213426/"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7C581-C8A6-450C-9A28-E7FC989DC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11243</Words>
  <Characters>64086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75179</CharactersWithSpaces>
  <SharedDoc>false</SharedDoc>
  <HLinks>
    <vt:vector size="36" baseType="variant">
      <vt:variant>
        <vt:i4>7536733</vt:i4>
      </vt:variant>
      <vt:variant>
        <vt:i4>15</vt:i4>
      </vt:variant>
      <vt:variant>
        <vt:i4>0</vt:i4>
      </vt:variant>
      <vt:variant>
        <vt:i4>5</vt:i4>
      </vt:variant>
      <vt:variant>
        <vt:lpwstr>mailto:dpo@elcen.ro</vt:lpwstr>
      </vt:variant>
      <vt:variant>
        <vt:lpwstr/>
      </vt:variant>
      <vt:variant>
        <vt:i4>327794</vt:i4>
      </vt:variant>
      <vt:variant>
        <vt:i4>12</vt:i4>
      </vt:variant>
      <vt:variant>
        <vt:i4>0</vt:i4>
      </vt:variant>
      <vt:variant>
        <vt:i4>5</vt:i4>
      </vt:variant>
      <vt:variant>
        <vt:lpwstr>mailto:dpo@omega-trust.ro</vt:lpwstr>
      </vt:variant>
      <vt:variant>
        <vt:lpwstr/>
      </vt:variant>
      <vt:variant>
        <vt:i4>3080268</vt:i4>
      </vt:variant>
      <vt:variant>
        <vt:i4>9</vt:i4>
      </vt:variant>
      <vt:variant>
        <vt:i4>0</vt:i4>
      </vt:variant>
      <vt:variant>
        <vt:i4>5</vt:i4>
      </vt:variant>
      <vt:variant>
        <vt:lpwstr>mailto:office@omega-trust.ro</vt:lpwstr>
      </vt:variant>
      <vt:variant>
        <vt:lpwstr/>
      </vt:variant>
      <vt:variant>
        <vt:i4>2424930</vt:i4>
      </vt:variant>
      <vt:variant>
        <vt:i4>6</vt:i4>
      </vt:variant>
      <vt:variant>
        <vt:i4>0</vt:i4>
      </vt:variant>
      <vt:variant>
        <vt:i4>5</vt:i4>
      </vt:variant>
      <vt:variant>
        <vt:lpwstr>http://magazin.asro.ro/produs/93159293/</vt:lpwstr>
      </vt:variant>
      <vt:variant>
        <vt:lpwstr/>
      </vt:variant>
      <vt:variant>
        <vt:i4>2228320</vt:i4>
      </vt:variant>
      <vt:variant>
        <vt:i4>3</vt:i4>
      </vt:variant>
      <vt:variant>
        <vt:i4>0</vt:i4>
      </vt:variant>
      <vt:variant>
        <vt:i4>5</vt:i4>
      </vt:variant>
      <vt:variant>
        <vt:lpwstr>http://magazin.asro.ro/produs/93213426/</vt:lpwstr>
      </vt:variant>
      <vt:variant>
        <vt:lpwstr/>
      </vt:variant>
      <vt:variant>
        <vt:i4>2228320</vt:i4>
      </vt:variant>
      <vt:variant>
        <vt:i4>0</vt:i4>
      </vt:variant>
      <vt:variant>
        <vt:i4>0</vt:i4>
      </vt:variant>
      <vt:variant>
        <vt:i4>5</vt:i4>
      </vt:variant>
      <vt:variant>
        <vt:lpwstr>http://magazin.asro.ro/produs/93213426/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cp:revision>
  <cp:lastPrinted>2022-04-05T05:28:00Z</cp:lastPrinted>
  <dcterms:created xsi:type="dcterms:W3CDTF">2023-04-06T10:27:00Z</dcterms:created>
  <dcterms:modified xsi:type="dcterms:W3CDTF">2023-04-06T10:31:00Z</dcterms:modified>
</cp:coreProperties>
</file>